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71" w:rsidRPr="00FE132D" w:rsidRDefault="00ED1C71" w:rsidP="00ED1C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00248B" w:rsidRDefault="0000248B" w:rsidP="000024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0"/>
          <w:szCs w:val="120"/>
        </w:rPr>
      </w:pPr>
      <w:r>
        <w:rPr>
          <w:rFonts w:ascii="ArialMT" w:hAnsi="ArialMT" w:cs="ArialMT"/>
          <w:noProof/>
          <w:sz w:val="120"/>
          <w:szCs w:val="120"/>
          <w:lang w:eastAsia="pt-BR"/>
        </w:rPr>
        <w:drawing>
          <wp:inline distT="0" distB="0" distL="0" distR="0">
            <wp:extent cx="5362575" cy="13620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48B" w:rsidRDefault="0000248B" w:rsidP="000024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0"/>
          <w:szCs w:val="120"/>
        </w:rPr>
      </w:pPr>
    </w:p>
    <w:p w:rsidR="0000248B" w:rsidRDefault="0000248B" w:rsidP="000024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0"/>
          <w:szCs w:val="120"/>
        </w:rPr>
      </w:pPr>
    </w:p>
    <w:p w:rsidR="00E356EC" w:rsidRDefault="00E356EC" w:rsidP="000024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0"/>
          <w:szCs w:val="120"/>
        </w:rPr>
      </w:pPr>
    </w:p>
    <w:p w:rsidR="0000248B" w:rsidRDefault="0000248B" w:rsidP="000024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0"/>
          <w:szCs w:val="120"/>
        </w:rPr>
      </w:pPr>
      <w:r w:rsidRPr="0000248B">
        <w:rPr>
          <w:rFonts w:ascii="ArialMT" w:hAnsi="ArialMT" w:cs="ArialMT"/>
          <w:sz w:val="120"/>
          <w:szCs w:val="120"/>
        </w:rPr>
        <w:t>PLS-IFMT-GTA</w:t>
      </w:r>
    </w:p>
    <w:p w:rsidR="0000248B" w:rsidRDefault="0000248B" w:rsidP="000024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0"/>
          <w:szCs w:val="120"/>
        </w:rPr>
      </w:pPr>
    </w:p>
    <w:p w:rsidR="0000248B" w:rsidRDefault="0000248B" w:rsidP="000024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0"/>
          <w:szCs w:val="120"/>
        </w:rPr>
      </w:pPr>
    </w:p>
    <w:p w:rsidR="0000248B" w:rsidRPr="0000248B" w:rsidRDefault="0000248B" w:rsidP="000024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0"/>
          <w:szCs w:val="120"/>
        </w:rPr>
      </w:pPr>
    </w:p>
    <w:p w:rsidR="0000248B" w:rsidRDefault="0000248B" w:rsidP="000024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00248B" w:rsidRDefault="0000248B" w:rsidP="000024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00248B" w:rsidRDefault="0000248B" w:rsidP="000024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00248B" w:rsidRDefault="0000248B" w:rsidP="0000248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PLANO DE GESTÃO DE LOGÍSTICA SUSTENTÁVEL DO INSTITUTO FEDERAL DE EDUCAÇÃO, CIÊNCIA E TECNOLOGIA DE MATO GROSSO DO CAMPUS AVANÇADO DE GUARANTÃ DO NORTE – PLS-IFMT-GTA 2017-2018.</w:t>
      </w:r>
    </w:p>
    <w:p w:rsidR="008D5262" w:rsidRPr="000913BA" w:rsidRDefault="008D5262" w:rsidP="008D5262">
      <w:pPr>
        <w:widowControl w:val="0"/>
        <w:autoSpaceDN w:val="0"/>
        <w:spacing w:before="100"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lang w:eastAsia="zh-CN"/>
        </w:rPr>
      </w:pPr>
      <w:r w:rsidRPr="000913BA">
        <w:rPr>
          <w:rFonts w:ascii="Arial" w:eastAsia="Times New Roman" w:hAnsi="Arial" w:cs="Arial"/>
          <w:b/>
          <w:bCs/>
          <w:noProof/>
          <w:kern w:val="3"/>
          <w:lang w:eastAsia="pt-BR"/>
        </w:rPr>
        <w:lastRenderedPageBreak/>
        <w:drawing>
          <wp:inline distT="0" distB="0" distL="0" distR="0" wp14:anchorId="4DB4A8A7" wp14:editId="26B6E4C3">
            <wp:extent cx="2337804" cy="641932"/>
            <wp:effectExtent l="0" t="0" r="5715" b="6350"/>
            <wp:docPr id="2" name="Imagem 2" descr="C:\Users\LUCIANO\Downloads\logos IFMT_guarant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ANO\Downloads\logos IFMT_guaranta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118" cy="64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62" w:rsidRPr="000913BA" w:rsidRDefault="008D5262" w:rsidP="008D5262">
      <w:pPr>
        <w:widowControl w:val="0"/>
        <w:autoSpaceDN w:val="0"/>
        <w:spacing w:before="100"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lang w:eastAsia="zh-CN"/>
        </w:rPr>
      </w:pPr>
      <w:r w:rsidRPr="000913BA">
        <w:rPr>
          <w:rFonts w:ascii="Arial" w:eastAsia="Times New Roman" w:hAnsi="Arial" w:cs="Arial"/>
          <w:b/>
          <w:bCs/>
          <w:kern w:val="3"/>
          <w:lang w:eastAsia="zh-CN"/>
        </w:rPr>
        <w:t xml:space="preserve">INSTITUTO FEDERAL DE EDUCAÇÃO, CIÊNCIA E TECNOLOGIA DE MATO </w:t>
      </w:r>
      <w:proofErr w:type="gramStart"/>
      <w:r w:rsidRPr="000913BA">
        <w:rPr>
          <w:rFonts w:ascii="Arial" w:eastAsia="Times New Roman" w:hAnsi="Arial" w:cs="Arial"/>
          <w:b/>
          <w:bCs/>
          <w:kern w:val="3"/>
          <w:lang w:eastAsia="zh-CN"/>
        </w:rPr>
        <w:t>GROSSO</w:t>
      </w:r>
      <w:proofErr w:type="gramEnd"/>
    </w:p>
    <w:p w:rsidR="008D5262" w:rsidRPr="000913BA" w:rsidRDefault="008D5262" w:rsidP="008D5262">
      <w:pPr>
        <w:widowControl w:val="0"/>
        <w:autoSpaceDN w:val="0"/>
        <w:spacing w:before="100" w:after="0" w:line="240" w:lineRule="auto"/>
        <w:jc w:val="center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ar-SA" w:bidi="hi-IN"/>
        </w:rPr>
      </w:pPr>
      <w:r w:rsidRPr="000913BA">
        <w:rPr>
          <w:rFonts w:ascii="Arial" w:eastAsia="SimSun" w:hAnsi="Arial" w:cs="Arial"/>
          <w:b/>
          <w:kern w:val="3"/>
          <w:lang w:eastAsia="ar-SA" w:bidi="hi-IN"/>
        </w:rPr>
        <w:t>REITOR</w:t>
      </w: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Cs/>
          <w:kern w:val="3"/>
          <w:lang w:eastAsia="ar-SA" w:bidi="hi-IN"/>
        </w:rPr>
      </w:pPr>
      <w:r w:rsidRPr="000913BA">
        <w:rPr>
          <w:rFonts w:ascii="Arial" w:eastAsia="SimSun" w:hAnsi="Arial" w:cs="Arial"/>
          <w:bCs/>
          <w:kern w:val="3"/>
          <w:lang w:eastAsia="ar-SA" w:bidi="hi-IN"/>
        </w:rPr>
        <w:t>Willian Silva de Paula</w:t>
      </w: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ar-SA" w:bidi="hi-IN"/>
        </w:rPr>
      </w:pPr>
      <w:r w:rsidRPr="000913BA">
        <w:rPr>
          <w:rFonts w:ascii="Arial" w:eastAsia="SimSun" w:hAnsi="Arial" w:cs="Arial"/>
          <w:b/>
          <w:kern w:val="3"/>
          <w:lang w:eastAsia="ar-SA" w:bidi="hi-IN"/>
        </w:rPr>
        <w:t>PRÓ-REITOR DE ENSINO</w:t>
      </w: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  <w:r w:rsidRPr="000913BA">
        <w:rPr>
          <w:rFonts w:ascii="Arial" w:eastAsia="SimSun" w:hAnsi="Arial" w:cs="Arial"/>
          <w:kern w:val="3"/>
          <w:lang w:eastAsia="ar-SA" w:bidi="hi-IN"/>
        </w:rPr>
        <w:t>Carlos André de Oliveira Câmara</w:t>
      </w:r>
      <w:proofErr w:type="gramStart"/>
      <w:r w:rsidRPr="000913BA">
        <w:rPr>
          <w:rFonts w:ascii="Arial" w:eastAsia="SimSun" w:hAnsi="Arial" w:cs="Arial"/>
          <w:kern w:val="3"/>
          <w:lang w:eastAsia="ar-SA" w:bidi="hi-IN"/>
        </w:rPr>
        <w:t xml:space="preserve">  </w:t>
      </w: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  <w:proofErr w:type="gramEnd"/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ar-SA" w:bidi="hi-IN"/>
        </w:rPr>
      </w:pPr>
      <w:r w:rsidRPr="000913BA">
        <w:rPr>
          <w:rFonts w:ascii="Arial" w:eastAsia="SimSun" w:hAnsi="Arial" w:cs="Arial"/>
          <w:b/>
          <w:kern w:val="3"/>
          <w:lang w:eastAsia="ar-SA" w:bidi="hi-IN"/>
        </w:rPr>
        <w:t>PRÓ-REITOR DE DESENVOLVIMENTO INSTITUCIONAL</w:t>
      </w: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  <w:r w:rsidRPr="000913BA">
        <w:rPr>
          <w:rFonts w:ascii="Arial" w:eastAsia="SimSun" w:hAnsi="Arial" w:cs="Arial"/>
          <w:kern w:val="3"/>
          <w:lang w:eastAsia="ar-SA" w:bidi="hi-IN"/>
        </w:rPr>
        <w:t xml:space="preserve">José Bispo Barbosa </w:t>
      </w: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lang w:eastAsia="ar-SA" w:bidi="hi-IN"/>
        </w:rPr>
      </w:pP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ar-SA" w:bidi="hi-IN"/>
        </w:rPr>
      </w:pPr>
      <w:r w:rsidRPr="000913BA">
        <w:rPr>
          <w:rFonts w:ascii="Arial" w:eastAsia="SimSun" w:hAnsi="Arial" w:cs="Arial"/>
          <w:b/>
          <w:kern w:val="3"/>
          <w:lang w:eastAsia="ar-SA" w:bidi="hi-IN"/>
        </w:rPr>
        <w:t>PRÓ-REITOR DE EXTENSÃO</w:t>
      </w:r>
    </w:p>
    <w:p w:rsidR="008D5262" w:rsidRPr="000913BA" w:rsidRDefault="00060606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  <w:r>
        <w:rPr>
          <w:rFonts w:ascii="Arial" w:eastAsia="SimSun" w:hAnsi="Arial" w:cs="Arial"/>
          <w:kern w:val="3"/>
          <w:lang w:eastAsia="ar-SA" w:bidi="hi-IN"/>
        </w:rPr>
        <w:t>Marcu</w:t>
      </w:r>
      <w:r w:rsidR="008D5262" w:rsidRPr="000913BA">
        <w:rPr>
          <w:rFonts w:ascii="Arial" w:eastAsia="SimSun" w:hAnsi="Arial" w:cs="Arial"/>
          <w:kern w:val="3"/>
          <w:lang w:eastAsia="ar-SA" w:bidi="hi-IN"/>
        </w:rPr>
        <w:t xml:space="preserve">s Vinicius Taques de Arruda </w:t>
      </w: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ar-SA" w:bidi="hi-IN"/>
        </w:rPr>
      </w:pPr>
      <w:r w:rsidRPr="000913BA">
        <w:rPr>
          <w:rFonts w:ascii="Arial" w:eastAsia="SimSun" w:hAnsi="Arial" w:cs="Arial"/>
          <w:b/>
          <w:kern w:val="3"/>
          <w:lang w:eastAsia="ar-SA" w:bidi="hi-IN"/>
        </w:rPr>
        <w:t>PRÓ-REITOR DE PESQUISA E INOVAÇÃO</w:t>
      </w: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  <w:r w:rsidRPr="000913BA">
        <w:rPr>
          <w:rFonts w:ascii="Arial" w:eastAsia="SimSun" w:hAnsi="Arial" w:cs="Arial"/>
          <w:kern w:val="3"/>
          <w:lang w:eastAsia="ar-SA" w:bidi="hi-IN"/>
        </w:rPr>
        <w:t>W</w:t>
      </w:r>
      <w:r w:rsidR="00060606">
        <w:rPr>
          <w:rFonts w:ascii="Arial" w:eastAsia="SimSun" w:hAnsi="Arial" w:cs="Arial"/>
          <w:kern w:val="3"/>
          <w:lang w:eastAsia="ar-SA" w:bidi="hi-IN"/>
        </w:rPr>
        <w:t>a</w:t>
      </w:r>
      <w:r w:rsidRPr="000913BA">
        <w:rPr>
          <w:rFonts w:ascii="Arial" w:eastAsia="SimSun" w:hAnsi="Arial" w:cs="Arial"/>
          <w:kern w:val="3"/>
          <w:lang w:eastAsia="ar-SA" w:bidi="hi-IN"/>
        </w:rPr>
        <w:t xml:space="preserve">nder Miguel de Barros </w:t>
      </w: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ar-SA" w:bidi="hi-IN"/>
        </w:rPr>
      </w:pPr>
      <w:r w:rsidRPr="000913BA">
        <w:rPr>
          <w:rFonts w:ascii="Arial" w:eastAsia="SimSun" w:hAnsi="Arial" w:cs="Arial"/>
          <w:b/>
          <w:kern w:val="3"/>
          <w:lang w:eastAsia="ar-SA" w:bidi="hi-IN"/>
        </w:rPr>
        <w:t>PRÓ-REITORA DE ADMINISTRAÇÃO E PLANEJAMENTO</w:t>
      </w: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  <w:r w:rsidRPr="000913BA">
        <w:rPr>
          <w:rFonts w:ascii="Arial" w:eastAsia="SimSun" w:hAnsi="Arial" w:cs="Arial"/>
          <w:kern w:val="3"/>
          <w:lang w:eastAsia="ar-SA" w:bidi="hi-IN"/>
        </w:rPr>
        <w:t>Tulio Marcel Figueiredo</w:t>
      </w: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ar-SA" w:bidi="hi-IN"/>
        </w:rPr>
      </w:pP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ar-SA" w:bidi="hi-IN"/>
        </w:rPr>
      </w:pPr>
      <w:r w:rsidRPr="000913BA">
        <w:rPr>
          <w:rFonts w:ascii="Arial" w:eastAsia="SimSun" w:hAnsi="Arial" w:cs="Arial"/>
          <w:b/>
          <w:kern w:val="3"/>
          <w:lang w:eastAsia="ar-SA" w:bidi="hi-IN"/>
        </w:rPr>
        <w:t>DIRETORA DE GRADUAÇÃO</w:t>
      </w: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  <w:proofErr w:type="spellStart"/>
      <w:r w:rsidRPr="000913BA">
        <w:rPr>
          <w:rFonts w:ascii="Calibri" w:eastAsia="SimSun" w:hAnsi="Calibri" w:cs="Calibri"/>
          <w:kern w:val="3"/>
          <w:sz w:val="24"/>
          <w:szCs w:val="24"/>
          <w:lang w:eastAsia="ar-SA" w:bidi="hi-IN"/>
        </w:rPr>
        <w:t>Marilane</w:t>
      </w:r>
      <w:proofErr w:type="spellEnd"/>
      <w:r w:rsidRPr="000913BA">
        <w:rPr>
          <w:rFonts w:ascii="Calibri" w:eastAsia="SimSun" w:hAnsi="Calibri" w:cs="Calibri"/>
          <w:kern w:val="3"/>
          <w:sz w:val="24"/>
          <w:szCs w:val="24"/>
          <w:lang w:eastAsia="ar-SA" w:bidi="hi-IN"/>
        </w:rPr>
        <w:t xml:space="preserve"> Alves da Costa</w:t>
      </w: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ar-SA" w:bidi="hi-IN"/>
        </w:rPr>
      </w:pP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ar-SA" w:bidi="hi-IN"/>
        </w:rPr>
      </w:pPr>
      <w:r w:rsidRPr="000913BA">
        <w:rPr>
          <w:rFonts w:ascii="Arial" w:eastAsia="SimSun" w:hAnsi="Arial" w:cs="Arial"/>
          <w:b/>
          <w:kern w:val="3"/>
          <w:lang w:eastAsia="ar-SA" w:bidi="hi-IN"/>
        </w:rPr>
        <w:t>DIRETORA DE ENSINO MÉDIO</w:t>
      </w: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  <w:r w:rsidRPr="000913BA">
        <w:rPr>
          <w:rFonts w:ascii="Arial" w:eastAsia="SimSun" w:hAnsi="Arial" w:cs="Arial"/>
          <w:kern w:val="3"/>
          <w:lang w:eastAsia="ar-SA" w:bidi="hi-IN"/>
        </w:rPr>
        <w:t xml:space="preserve">Maria da </w:t>
      </w:r>
      <w:proofErr w:type="spellStart"/>
      <w:r w:rsidRPr="000913BA">
        <w:rPr>
          <w:rFonts w:ascii="Arial" w:eastAsia="SimSun" w:hAnsi="Arial" w:cs="Arial"/>
          <w:kern w:val="3"/>
          <w:lang w:eastAsia="ar-SA" w:bidi="hi-IN"/>
        </w:rPr>
        <w:t>Anunciata</w:t>
      </w:r>
      <w:proofErr w:type="spellEnd"/>
      <w:r w:rsidRPr="000913BA">
        <w:rPr>
          <w:rFonts w:ascii="Arial" w:eastAsia="SimSun" w:hAnsi="Arial" w:cs="Arial"/>
          <w:kern w:val="3"/>
          <w:lang w:eastAsia="ar-SA" w:bidi="hi-IN"/>
        </w:rPr>
        <w:t xml:space="preserve"> Fernandes</w:t>
      </w: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ar-SA" w:bidi="hi-IN"/>
        </w:rPr>
      </w:pP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ar-SA" w:bidi="hi-IN"/>
        </w:rPr>
      </w:pPr>
      <w:r w:rsidRPr="000913BA">
        <w:rPr>
          <w:rFonts w:ascii="Arial" w:eastAsia="SimSun" w:hAnsi="Arial" w:cs="Arial"/>
          <w:b/>
          <w:kern w:val="3"/>
          <w:lang w:eastAsia="ar-SA" w:bidi="hi-IN"/>
        </w:rPr>
        <w:t xml:space="preserve">DIRETOR GERAL DO </w:t>
      </w:r>
      <w:r w:rsidRPr="000913BA">
        <w:rPr>
          <w:rFonts w:ascii="Arial" w:eastAsia="SimSun" w:hAnsi="Arial" w:cs="Arial"/>
          <w:b/>
          <w:i/>
          <w:kern w:val="3"/>
          <w:lang w:eastAsia="ar-SA" w:bidi="hi-IN"/>
        </w:rPr>
        <w:t>CAMPUS</w:t>
      </w: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  <w:r w:rsidRPr="000913BA">
        <w:rPr>
          <w:rFonts w:ascii="Arial" w:eastAsia="SimSun" w:hAnsi="Arial" w:cs="Arial"/>
          <w:kern w:val="3"/>
          <w:lang w:eastAsia="ar-SA" w:bidi="hi-IN"/>
        </w:rPr>
        <w:t xml:space="preserve">João Germano </w:t>
      </w:r>
      <w:proofErr w:type="spellStart"/>
      <w:r w:rsidRPr="000913BA">
        <w:rPr>
          <w:rFonts w:ascii="Arial" w:eastAsia="SimSun" w:hAnsi="Arial" w:cs="Arial"/>
          <w:kern w:val="3"/>
          <w:lang w:eastAsia="ar-SA" w:bidi="hi-IN"/>
        </w:rPr>
        <w:t>Rosinke</w:t>
      </w:r>
      <w:proofErr w:type="spellEnd"/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</w:p>
    <w:p w:rsidR="008D5262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ar-SA" w:bidi="hi-IN"/>
        </w:rPr>
      </w:pPr>
    </w:p>
    <w:p w:rsidR="00060606" w:rsidRDefault="00060606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ar-SA" w:bidi="hi-IN"/>
        </w:rPr>
      </w:pPr>
    </w:p>
    <w:p w:rsidR="00815AB8" w:rsidRPr="000913BA" w:rsidRDefault="00815AB8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ar-SA" w:bidi="hi-IN"/>
        </w:rPr>
      </w:pP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ar-SA" w:bidi="hi-IN"/>
        </w:rPr>
      </w:pPr>
      <w:r w:rsidRPr="000913BA">
        <w:rPr>
          <w:rFonts w:ascii="Arial" w:eastAsia="SimSun" w:hAnsi="Arial" w:cs="Arial"/>
          <w:b/>
          <w:kern w:val="3"/>
          <w:lang w:eastAsia="ar-SA" w:bidi="hi-IN"/>
        </w:rPr>
        <w:t>COMISSÃO DE ELABORAÇÃO</w:t>
      </w: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sz w:val="16"/>
          <w:szCs w:val="16"/>
          <w:lang w:eastAsia="ar-SA" w:bidi="hi-IN"/>
        </w:rPr>
      </w:pPr>
      <w:r w:rsidRPr="000913BA">
        <w:rPr>
          <w:rFonts w:ascii="Arial" w:eastAsia="SimSun" w:hAnsi="Arial" w:cs="Arial"/>
          <w:kern w:val="3"/>
          <w:sz w:val="16"/>
          <w:szCs w:val="16"/>
          <w:lang w:eastAsia="ar-SA" w:bidi="hi-IN"/>
        </w:rPr>
        <w:t>(Portaria IFMT/GTA nº 0</w:t>
      </w:r>
      <w:r>
        <w:rPr>
          <w:rFonts w:ascii="Arial" w:eastAsia="SimSun" w:hAnsi="Arial" w:cs="Arial"/>
          <w:kern w:val="3"/>
          <w:sz w:val="16"/>
          <w:szCs w:val="16"/>
          <w:lang w:eastAsia="ar-SA" w:bidi="hi-IN"/>
        </w:rPr>
        <w:t xml:space="preserve">29, de 23 de Março de </w:t>
      </w:r>
      <w:proofErr w:type="gramStart"/>
      <w:r>
        <w:rPr>
          <w:rFonts w:ascii="Arial" w:eastAsia="SimSun" w:hAnsi="Arial" w:cs="Arial"/>
          <w:kern w:val="3"/>
          <w:sz w:val="16"/>
          <w:szCs w:val="16"/>
          <w:lang w:eastAsia="ar-SA" w:bidi="hi-IN"/>
        </w:rPr>
        <w:t>2017</w:t>
      </w:r>
      <w:r w:rsidR="000041F8" w:rsidRPr="000041F8">
        <w:t xml:space="preserve"> </w:t>
      </w:r>
      <w:r w:rsidR="00815AB8">
        <w:rPr>
          <w:rFonts w:ascii="Arial" w:eastAsia="SimSun" w:hAnsi="Arial" w:cs="Arial"/>
          <w:kern w:val="3"/>
          <w:sz w:val="16"/>
          <w:szCs w:val="16"/>
          <w:lang w:eastAsia="ar-SA" w:bidi="hi-IN"/>
        </w:rPr>
        <w:t>per</w:t>
      </w:r>
      <w:r w:rsidR="000041F8">
        <w:rPr>
          <w:rFonts w:ascii="Arial" w:eastAsia="SimSun" w:hAnsi="Arial" w:cs="Arial"/>
          <w:kern w:val="3"/>
          <w:sz w:val="16"/>
          <w:szCs w:val="16"/>
          <w:lang w:eastAsia="ar-SA" w:bidi="hi-IN"/>
        </w:rPr>
        <w:t>íodo</w:t>
      </w:r>
      <w:proofErr w:type="gramEnd"/>
      <w:r w:rsidR="000041F8">
        <w:rPr>
          <w:rFonts w:ascii="Arial" w:eastAsia="SimSun" w:hAnsi="Arial" w:cs="Arial"/>
          <w:kern w:val="3"/>
          <w:sz w:val="16"/>
          <w:szCs w:val="16"/>
          <w:lang w:eastAsia="ar-SA" w:bidi="hi-IN"/>
        </w:rPr>
        <w:t xml:space="preserve"> de 26/03/2017 até 26/04/2017</w:t>
      </w:r>
      <w:r w:rsidRPr="000913BA">
        <w:rPr>
          <w:rFonts w:ascii="Arial" w:eastAsia="SimSun" w:hAnsi="Arial" w:cs="Arial"/>
          <w:kern w:val="3"/>
          <w:sz w:val="16"/>
          <w:szCs w:val="16"/>
          <w:lang w:eastAsia="ar-SA" w:bidi="hi-IN"/>
        </w:rPr>
        <w:t>)</w:t>
      </w:r>
    </w:p>
    <w:p w:rsidR="008D5262" w:rsidRPr="000913BA" w:rsidRDefault="008D5262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  <w:r>
        <w:rPr>
          <w:rFonts w:ascii="Arial" w:eastAsia="SimSun" w:hAnsi="Arial" w:cs="Arial"/>
          <w:kern w:val="3"/>
          <w:lang w:eastAsia="ar-SA" w:bidi="hi-IN"/>
        </w:rPr>
        <w:t xml:space="preserve">Sandro Marcelo </w:t>
      </w:r>
      <w:proofErr w:type="spellStart"/>
      <w:r>
        <w:rPr>
          <w:rFonts w:ascii="Arial" w:eastAsia="SimSun" w:hAnsi="Arial" w:cs="Arial"/>
          <w:kern w:val="3"/>
          <w:lang w:eastAsia="ar-SA" w:bidi="hi-IN"/>
        </w:rPr>
        <w:t>Caravina</w:t>
      </w:r>
      <w:proofErr w:type="spellEnd"/>
      <w:r w:rsidRPr="000913BA">
        <w:rPr>
          <w:rFonts w:ascii="Arial" w:eastAsia="SimSun" w:hAnsi="Arial" w:cs="Arial"/>
          <w:kern w:val="3"/>
          <w:lang w:eastAsia="ar-SA" w:bidi="hi-IN"/>
        </w:rPr>
        <w:t xml:space="preserve"> </w:t>
      </w:r>
      <w:r>
        <w:rPr>
          <w:rFonts w:ascii="Arial" w:eastAsia="SimSun" w:hAnsi="Arial" w:cs="Arial"/>
          <w:kern w:val="3"/>
          <w:lang w:eastAsia="ar-SA" w:bidi="hi-IN"/>
        </w:rPr>
        <w:t>–</w:t>
      </w:r>
      <w:r w:rsidR="000041F8">
        <w:rPr>
          <w:rFonts w:ascii="Arial" w:eastAsia="SimSun" w:hAnsi="Arial" w:cs="Arial"/>
          <w:kern w:val="3"/>
          <w:lang w:eastAsia="ar-SA" w:bidi="hi-IN"/>
        </w:rPr>
        <w:t xml:space="preserve"> Presidente</w:t>
      </w:r>
      <w:r>
        <w:rPr>
          <w:rFonts w:ascii="Arial" w:eastAsia="SimSun" w:hAnsi="Arial" w:cs="Arial"/>
          <w:kern w:val="3"/>
          <w:lang w:eastAsia="ar-SA" w:bidi="hi-IN"/>
        </w:rPr>
        <w:t>;</w:t>
      </w:r>
    </w:p>
    <w:p w:rsidR="008D5262" w:rsidRPr="000913BA" w:rsidRDefault="000041F8" w:rsidP="008D526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  <w:r>
        <w:rPr>
          <w:rFonts w:ascii="Arial" w:eastAsia="SimSun" w:hAnsi="Arial" w:cs="Arial"/>
          <w:kern w:val="3"/>
          <w:lang w:eastAsia="ar-SA" w:bidi="hi-IN"/>
        </w:rPr>
        <w:t xml:space="preserve">João Vitor </w:t>
      </w:r>
      <w:proofErr w:type="spellStart"/>
      <w:r>
        <w:rPr>
          <w:rFonts w:ascii="Arial" w:eastAsia="SimSun" w:hAnsi="Arial" w:cs="Arial"/>
          <w:kern w:val="3"/>
          <w:lang w:eastAsia="ar-SA" w:bidi="hi-IN"/>
        </w:rPr>
        <w:t>Gobis</w:t>
      </w:r>
      <w:proofErr w:type="spellEnd"/>
      <w:r>
        <w:rPr>
          <w:rFonts w:ascii="Arial" w:eastAsia="SimSun" w:hAnsi="Arial" w:cs="Arial"/>
          <w:kern w:val="3"/>
          <w:lang w:eastAsia="ar-SA" w:bidi="hi-IN"/>
        </w:rPr>
        <w:t xml:space="preserve"> </w:t>
      </w:r>
      <w:proofErr w:type="spellStart"/>
      <w:r>
        <w:rPr>
          <w:rFonts w:ascii="Arial" w:eastAsia="SimSun" w:hAnsi="Arial" w:cs="Arial"/>
          <w:kern w:val="3"/>
          <w:lang w:eastAsia="ar-SA" w:bidi="hi-IN"/>
        </w:rPr>
        <w:t>Verges</w:t>
      </w:r>
      <w:proofErr w:type="spellEnd"/>
      <w:r>
        <w:rPr>
          <w:rFonts w:ascii="Arial" w:eastAsia="SimSun" w:hAnsi="Arial" w:cs="Arial"/>
          <w:kern w:val="3"/>
          <w:lang w:eastAsia="ar-SA" w:bidi="hi-IN"/>
        </w:rPr>
        <w:t>;</w:t>
      </w:r>
    </w:p>
    <w:p w:rsidR="00922850" w:rsidRDefault="000041F8" w:rsidP="009228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  <w:r>
        <w:rPr>
          <w:rFonts w:ascii="Arial" w:eastAsia="SimSun" w:hAnsi="Arial" w:cs="Arial"/>
          <w:kern w:val="3"/>
          <w:lang w:eastAsia="ar-SA" w:bidi="hi-IN"/>
        </w:rPr>
        <w:t>Jair José dos Santos</w:t>
      </w:r>
      <w:r w:rsidR="00922850">
        <w:rPr>
          <w:rFonts w:ascii="Arial" w:eastAsia="SimSun" w:hAnsi="Arial" w:cs="Arial"/>
          <w:kern w:val="3"/>
          <w:lang w:eastAsia="ar-SA" w:bidi="hi-IN"/>
        </w:rPr>
        <w:t>;</w:t>
      </w:r>
    </w:p>
    <w:p w:rsidR="00922850" w:rsidRPr="000913BA" w:rsidRDefault="00922850" w:rsidP="009228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  <w:r w:rsidRPr="00922850">
        <w:rPr>
          <w:rFonts w:ascii="Arial" w:eastAsia="SimSun" w:hAnsi="Arial" w:cs="Arial"/>
          <w:kern w:val="3"/>
          <w:lang w:eastAsia="ar-SA" w:bidi="hi-IN"/>
        </w:rPr>
        <w:t xml:space="preserve"> </w:t>
      </w:r>
      <w:r>
        <w:rPr>
          <w:rFonts w:ascii="Arial" w:eastAsia="SimSun" w:hAnsi="Arial" w:cs="Arial"/>
          <w:kern w:val="3"/>
          <w:lang w:eastAsia="ar-SA" w:bidi="hi-IN"/>
        </w:rPr>
        <w:t>Márcio José da Costa Araújo;</w:t>
      </w:r>
    </w:p>
    <w:p w:rsidR="00922850" w:rsidRDefault="00922850" w:rsidP="009228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  <w:r w:rsidRPr="000913BA">
        <w:rPr>
          <w:rFonts w:ascii="Arial" w:eastAsia="SimSun" w:hAnsi="Arial" w:cs="Arial"/>
          <w:kern w:val="3"/>
          <w:lang w:eastAsia="ar-SA" w:bidi="hi-IN"/>
        </w:rPr>
        <w:t xml:space="preserve">Thiago </w:t>
      </w:r>
      <w:r>
        <w:rPr>
          <w:rFonts w:ascii="Arial" w:eastAsia="SimSun" w:hAnsi="Arial" w:cs="Arial"/>
          <w:kern w:val="3"/>
          <w:lang w:eastAsia="ar-SA" w:bidi="hi-IN"/>
        </w:rPr>
        <w:t>Alberto dos Santos.</w:t>
      </w:r>
    </w:p>
    <w:p w:rsidR="008D5262" w:rsidRDefault="008D5262" w:rsidP="000024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60606" w:rsidRDefault="00060606" w:rsidP="000024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15AB8" w:rsidRDefault="00815AB8" w:rsidP="000024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41F8" w:rsidRPr="000913BA" w:rsidRDefault="000041F8" w:rsidP="000041F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lang w:eastAsia="ar-SA" w:bidi="hi-IN"/>
        </w:rPr>
      </w:pPr>
      <w:r w:rsidRPr="000913BA">
        <w:rPr>
          <w:rFonts w:ascii="Arial" w:eastAsia="SimSun" w:hAnsi="Arial" w:cs="Arial"/>
          <w:b/>
          <w:kern w:val="3"/>
          <w:lang w:eastAsia="ar-SA" w:bidi="hi-IN"/>
        </w:rPr>
        <w:t>COMISSÃO DE ELABORAÇÃO</w:t>
      </w:r>
    </w:p>
    <w:p w:rsidR="000041F8" w:rsidRPr="000913BA" w:rsidRDefault="000041F8" w:rsidP="000041F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sz w:val="16"/>
          <w:szCs w:val="16"/>
          <w:lang w:eastAsia="ar-SA" w:bidi="hi-IN"/>
        </w:rPr>
      </w:pPr>
      <w:r w:rsidRPr="000913BA">
        <w:rPr>
          <w:rFonts w:ascii="Arial" w:eastAsia="SimSun" w:hAnsi="Arial" w:cs="Arial"/>
          <w:kern w:val="3"/>
          <w:sz w:val="16"/>
          <w:szCs w:val="16"/>
          <w:lang w:eastAsia="ar-SA" w:bidi="hi-IN"/>
        </w:rPr>
        <w:t>(Portaria IFMT/GTA nº 0</w:t>
      </w:r>
      <w:r>
        <w:rPr>
          <w:rFonts w:ascii="Arial" w:eastAsia="SimSun" w:hAnsi="Arial" w:cs="Arial"/>
          <w:kern w:val="3"/>
          <w:sz w:val="16"/>
          <w:szCs w:val="16"/>
          <w:lang w:eastAsia="ar-SA" w:bidi="hi-IN"/>
        </w:rPr>
        <w:t>47</w:t>
      </w:r>
      <w:r w:rsidR="00815AB8">
        <w:rPr>
          <w:rFonts w:ascii="Arial" w:eastAsia="SimSun" w:hAnsi="Arial" w:cs="Arial"/>
          <w:kern w:val="3"/>
          <w:sz w:val="16"/>
          <w:szCs w:val="16"/>
          <w:lang w:eastAsia="ar-SA" w:bidi="hi-IN"/>
        </w:rPr>
        <w:t>, de 27</w:t>
      </w:r>
      <w:r>
        <w:rPr>
          <w:rFonts w:ascii="Arial" w:eastAsia="SimSun" w:hAnsi="Arial" w:cs="Arial"/>
          <w:kern w:val="3"/>
          <w:sz w:val="16"/>
          <w:szCs w:val="16"/>
          <w:lang w:eastAsia="ar-SA" w:bidi="hi-IN"/>
        </w:rPr>
        <w:t xml:space="preserve"> de </w:t>
      </w:r>
      <w:r w:rsidR="00815AB8">
        <w:rPr>
          <w:rFonts w:ascii="Arial" w:eastAsia="SimSun" w:hAnsi="Arial" w:cs="Arial"/>
          <w:kern w:val="3"/>
          <w:sz w:val="16"/>
          <w:szCs w:val="16"/>
          <w:lang w:eastAsia="ar-SA" w:bidi="hi-IN"/>
        </w:rPr>
        <w:t>Abril</w:t>
      </w:r>
      <w:r>
        <w:rPr>
          <w:rFonts w:ascii="Arial" w:eastAsia="SimSun" w:hAnsi="Arial" w:cs="Arial"/>
          <w:kern w:val="3"/>
          <w:sz w:val="16"/>
          <w:szCs w:val="16"/>
          <w:lang w:eastAsia="ar-SA" w:bidi="hi-IN"/>
        </w:rPr>
        <w:t xml:space="preserve"> de </w:t>
      </w:r>
      <w:proofErr w:type="gramStart"/>
      <w:r>
        <w:rPr>
          <w:rFonts w:ascii="Arial" w:eastAsia="SimSun" w:hAnsi="Arial" w:cs="Arial"/>
          <w:kern w:val="3"/>
          <w:sz w:val="16"/>
          <w:szCs w:val="16"/>
          <w:lang w:eastAsia="ar-SA" w:bidi="hi-IN"/>
        </w:rPr>
        <w:t>2017</w:t>
      </w:r>
      <w:r w:rsidRPr="000041F8">
        <w:t xml:space="preserve"> </w:t>
      </w:r>
      <w:r w:rsidR="00815AB8">
        <w:rPr>
          <w:rFonts w:ascii="Arial" w:eastAsia="SimSun" w:hAnsi="Arial" w:cs="Arial"/>
          <w:kern w:val="3"/>
          <w:sz w:val="16"/>
          <w:szCs w:val="16"/>
          <w:lang w:eastAsia="ar-SA" w:bidi="hi-IN"/>
        </w:rPr>
        <w:t>p</w:t>
      </w:r>
      <w:r>
        <w:rPr>
          <w:rFonts w:ascii="Arial" w:eastAsia="SimSun" w:hAnsi="Arial" w:cs="Arial"/>
          <w:kern w:val="3"/>
          <w:sz w:val="16"/>
          <w:szCs w:val="16"/>
          <w:lang w:eastAsia="ar-SA" w:bidi="hi-IN"/>
        </w:rPr>
        <w:t>eríodo</w:t>
      </w:r>
      <w:proofErr w:type="gramEnd"/>
      <w:r>
        <w:rPr>
          <w:rFonts w:ascii="Arial" w:eastAsia="SimSun" w:hAnsi="Arial" w:cs="Arial"/>
          <w:kern w:val="3"/>
          <w:sz w:val="16"/>
          <w:szCs w:val="16"/>
          <w:lang w:eastAsia="ar-SA" w:bidi="hi-IN"/>
        </w:rPr>
        <w:t xml:space="preserve"> a partir de 27</w:t>
      </w:r>
      <w:r>
        <w:rPr>
          <w:rFonts w:ascii="Arial" w:eastAsia="SimSun" w:hAnsi="Arial" w:cs="Arial"/>
          <w:kern w:val="3"/>
          <w:sz w:val="16"/>
          <w:szCs w:val="16"/>
          <w:lang w:eastAsia="ar-SA" w:bidi="hi-IN"/>
        </w:rPr>
        <w:t>/0</w:t>
      </w:r>
      <w:r>
        <w:rPr>
          <w:rFonts w:ascii="Arial" w:eastAsia="SimSun" w:hAnsi="Arial" w:cs="Arial"/>
          <w:kern w:val="3"/>
          <w:sz w:val="16"/>
          <w:szCs w:val="16"/>
          <w:lang w:eastAsia="ar-SA" w:bidi="hi-IN"/>
        </w:rPr>
        <w:t>4</w:t>
      </w:r>
      <w:r>
        <w:rPr>
          <w:rFonts w:ascii="Arial" w:eastAsia="SimSun" w:hAnsi="Arial" w:cs="Arial"/>
          <w:kern w:val="3"/>
          <w:sz w:val="16"/>
          <w:szCs w:val="16"/>
          <w:lang w:eastAsia="ar-SA" w:bidi="hi-IN"/>
        </w:rPr>
        <w:t>/2017</w:t>
      </w:r>
      <w:r w:rsidRPr="000913BA">
        <w:rPr>
          <w:rFonts w:ascii="Arial" w:eastAsia="SimSun" w:hAnsi="Arial" w:cs="Arial"/>
          <w:kern w:val="3"/>
          <w:sz w:val="16"/>
          <w:szCs w:val="16"/>
          <w:lang w:eastAsia="ar-SA" w:bidi="hi-IN"/>
        </w:rPr>
        <w:t>)</w:t>
      </w:r>
    </w:p>
    <w:p w:rsidR="000041F8" w:rsidRPr="000913BA" w:rsidRDefault="000041F8" w:rsidP="000041F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  <w:r>
        <w:rPr>
          <w:rFonts w:ascii="Arial" w:eastAsia="SimSun" w:hAnsi="Arial" w:cs="Arial"/>
          <w:kern w:val="3"/>
          <w:lang w:eastAsia="ar-SA" w:bidi="hi-IN"/>
        </w:rPr>
        <w:t xml:space="preserve">Sandro Marcelo </w:t>
      </w:r>
      <w:proofErr w:type="spellStart"/>
      <w:r>
        <w:rPr>
          <w:rFonts w:ascii="Arial" w:eastAsia="SimSun" w:hAnsi="Arial" w:cs="Arial"/>
          <w:kern w:val="3"/>
          <w:lang w:eastAsia="ar-SA" w:bidi="hi-IN"/>
        </w:rPr>
        <w:t>Caravina</w:t>
      </w:r>
      <w:proofErr w:type="spellEnd"/>
      <w:r w:rsidRPr="000913BA">
        <w:rPr>
          <w:rFonts w:ascii="Arial" w:eastAsia="SimSun" w:hAnsi="Arial" w:cs="Arial"/>
          <w:kern w:val="3"/>
          <w:lang w:eastAsia="ar-SA" w:bidi="hi-IN"/>
        </w:rPr>
        <w:t xml:space="preserve"> </w:t>
      </w:r>
      <w:r>
        <w:rPr>
          <w:rFonts w:ascii="Arial" w:eastAsia="SimSun" w:hAnsi="Arial" w:cs="Arial"/>
          <w:kern w:val="3"/>
          <w:lang w:eastAsia="ar-SA" w:bidi="hi-IN"/>
        </w:rPr>
        <w:t>– Presidente;</w:t>
      </w:r>
    </w:p>
    <w:p w:rsidR="00922850" w:rsidRPr="000913BA" w:rsidRDefault="00922850" w:rsidP="009228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  <w:r>
        <w:rPr>
          <w:rFonts w:ascii="Arial" w:eastAsia="SimSun" w:hAnsi="Arial" w:cs="Arial"/>
          <w:kern w:val="3"/>
          <w:lang w:eastAsia="ar-SA" w:bidi="hi-IN"/>
        </w:rPr>
        <w:t xml:space="preserve">Guilherme José </w:t>
      </w:r>
      <w:proofErr w:type="spellStart"/>
      <w:r>
        <w:rPr>
          <w:rFonts w:ascii="Arial" w:eastAsia="SimSun" w:hAnsi="Arial" w:cs="Arial"/>
          <w:kern w:val="3"/>
          <w:lang w:eastAsia="ar-SA" w:bidi="hi-IN"/>
        </w:rPr>
        <w:t>Santini</w:t>
      </w:r>
      <w:proofErr w:type="spellEnd"/>
      <w:r>
        <w:rPr>
          <w:rFonts w:ascii="Arial" w:eastAsia="SimSun" w:hAnsi="Arial" w:cs="Arial"/>
          <w:kern w:val="3"/>
          <w:lang w:eastAsia="ar-SA" w:bidi="hi-IN"/>
        </w:rPr>
        <w:t xml:space="preserve"> da Silva;</w:t>
      </w:r>
    </w:p>
    <w:p w:rsidR="00922850" w:rsidRDefault="000041F8" w:rsidP="009228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  <w:r>
        <w:rPr>
          <w:rFonts w:ascii="Arial" w:eastAsia="SimSun" w:hAnsi="Arial" w:cs="Arial"/>
          <w:kern w:val="3"/>
          <w:lang w:eastAsia="ar-SA" w:bidi="hi-IN"/>
        </w:rPr>
        <w:t xml:space="preserve">João Vitor </w:t>
      </w:r>
      <w:proofErr w:type="spellStart"/>
      <w:r>
        <w:rPr>
          <w:rFonts w:ascii="Arial" w:eastAsia="SimSun" w:hAnsi="Arial" w:cs="Arial"/>
          <w:kern w:val="3"/>
          <w:lang w:eastAsia="ar-SA" w:bidi="hi-IN"/>
        </w:rPr>
        <w:t>Gobis</w:t>
      </w:r>
      <w:proofErr w:type="spellEnd"/>
      <w:r>
        <w:rPr>
          <w:rFonts w:ascii="Arial" w:eastAsia="SimSun" w:hAnsi="Arial" w:cs="Arial"/>
          <w:kern w:val="3"/>
          <w:lang w:eastAsia="ar-SA" w:bidi="hi-IN"/>
        </w:rPr>
        <w:t xml:space="preserve"> </w:t>
      </w:r>
      <w:proofErr w:type="spellStart"/>
      <w:r>
        <w:rPr>
          <w:rFonts w:ascii="Arial" w:eastAsia="SimSun" w:hAnsi="Arial" w:cs="Arial"/>
          <w:kern w:val="3"/>
          <w:lang w:eastAsia="ar-SA" w:bidi="hi-IN"/>
        </w:rPr>
        <w:t>Verges</w:t>
      </w:r>
      <w:proofErr w:type="spellEnd"/>
      <w:r>
        <w:rPr>
          <w:rFonts w:ascii="Arial" w:eastAsia="SimSun" w:hAnsi="Arial" w:cs="Arial"/>
          <w:kern w:val="3"/>
          <w:lang w:eastAsia="ar-SA" w:bidi="hi-IN"/>
        </w:rPr>
        <w:t>;</w:t>
      </w:r>
    </w:p>
    <w:p w:rsidR="00922850" w:rsidRPr="000913BA" w:rsidRDefault="00922850" w:rsidP="009228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  <w:r>
        <w:rPr>
          <w:rFonts w:ascii="Arial" w:eastAsia="SimSun" w:hAnsi="Arial" w:cs="Arial"/>
          <w:kern w:val="3"/>
          <w:lang w:eastAsia="ar-SA" w:bidi="hi-IN"/>
        </w:rPr>
        <w:t>Jair José dos Santos</w:t>
      </w:r>
      <w:r>
        <w:rPr>
          <w:rFonts w:ascii="Arial" w:eastAsia="SimSun" w:hAnsi="Arial" w:cs="Arial"/>
          <w:kern w:val="3"/>
          <w:lang w:eastAsia="ar-SA" w:bidi="hi-IN"/>
        </w:rPr>
        <w:t>;</w:t>
      </w:r>
    </w:p>
    <w:p w:rsidR="00922850" w:rsidRDefault="00922850" w:rsidP="009228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ar-SA" w:bidi="hi-IN"/>
        </w:rPr>
      </w:pPr>
      <w:r>
        <w:rPr>
          <w:rFonts w:ascii="Arial" w:eastAsia="SimSun" w:hAnsi="Arial" w:cs="Arial"/>
          <w:kern w:val="3"/>
          <w:lang w:eastAsia="ar-SA" w:bidi="hi-IN"/>
        </w:rPr>
        <w:t xml:space="preserve">Leandro Batista </w:t>
      </w:r>
      <w:proofErr w:type="spellStart"/>
      <w:r>
        <w:rPr>
          <w:rFonts w:ascii="Arial" w:eastAsia="SimSun" w:hAnsi="Arial" w:cs="Arial"/>
          <w:kern w:val="3"/>
          <w:lang w:eastAsia="ar-SA" w:bidi="hi-IN"/>
        </w:rPr>
        <w:t>Urzeda</w:t>
      </w:r>
      <w:proofErr w:type="spellEnd"/>
      <w:r>
        <w:rPr>
          <w:rFonts w:ascii="Arial" w:eastAsia="SimSun" w:hAnsi="Arial" w:cs="Arial"/>
          <w:kern w:val="3"/>
          <w:lang w:eastAsia="ar-SA" w:bidi="hi-IN"/>
        </w:rPr>
        <w:t xml:space="preserve"> Caetano</w:t>
      </w:r>
      <w:r>
        <w:rPr>
          <w:rFonts w:ascii="Arial" w:eastAsia="SimSun" w:hAnsi="Arial" w:cs="Arial"/>
          <w:kern w:val="3"/>
          <w:lang w:eastAsia="ar-SA" w:bidi="hi-IN"/>
        </w:rPr>
        <w:t>.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13F34">
        <w:rPr>
          <w:rFonts w:ascii="Arial" w:hAnsi="Arial" w:cs="Arial"/>
        </w:rPr>
        <w:lastRenderedPageBreak/>
        <w:t>Sumário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13F34">
        <w:rPr>
          <w:rFonts w:ascii="Arial" w:hAnsi="Arial" w:cs="Arial"/>
        </w:rPr>
        <w:t>1</w:t>
      </w:r>
      <w:r w:rsidR="000259AC">
        <w:rPr>
          <w:rFonts w:ascii="Arial" w:hAnsi="Arial" w:cs="Arial"/>
        </w:rPr>
        <w:t xml:space="preserve">. </w:t>
      </w:r>
      <w:r w:rsidRPr="00113F34">
        <w:rPr>
          <w:rFonts w:ascii="Arial" w:hAnsi="Arial" w:cs="Arial"/>
        </w:rPr>
        <w:t>APRESENTAÇÃO</w:t>
      </w:r>
      <w:proofErr w:type="gramStart"/>
      <w:r w:rsidRPr="00113F34">
        <w:rPr>
          <w:rFonts w:ascii="Arial" w:hAnsi="Arial" w:cs="Arial"/>
        </w:rPr>
        <w:t>…………………………………...........................</w:t>
      </w:r>
      <w:r w:rsidR="00C168F3">
        <w:rPr>
          <w:rFonts w:ascii="Arial" w:hAnsi="Arial" w:cs="Arial"/>
        </w:rPr>
        <w:t>...........</w:t>
      </w:r>
      <w:r w:rsidR="00060606">
        <w:rPr>
          <w:rFonts w:ascii="Arial" w:hAnsi="Arial" w:cs="Arial"/>
        </w:rPr>
        <w:t>...........</w:t>
      </w:r>
      <w:proofErr w:type="gramEnd"/>
      <w:r w:rsidR="00060606">
        <w:rPr>
          <w:rFonts w:ascii="Arial" w:hAnsi="Arial" w:cs="Arial"/>
        </w:rPr>
        <w:t>…....4</w:t>
      </w:r>
    </w:p>
    <w:p w:rsidR="00ED1C71" w:rsidRPr="00113F34" w:rsidRDefault="000259AC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D1C71" w:rsidRPr="00113F34">
        <w:rPr>
          <w:rFonts w:ascii="Arial" w:hAnsi="Arial" w:cs="Arial"/>
        </w:rPr>
        <w:t>CONTEXTO E METODOLOGIA</w:t>
      </w:r>
      <w:proofErr w:type="gramStart"/>
      <w:r w:rsidR="00ED1C71" w:rsidRPr="00113F34">
        <w:rPr>
          <w:rFonts w:ascii="Arial" w:hAnsi="Arial" w:cs="Arial"/>
        </w:rPr>
        <w:t>..........................................................</w:t>
      </w:r>
      <w:r w:rsidR="00C168F3">
        <w:rPr>
          <w:rFonts w:ascii="Arial" w:hAnsi="Arial" w:cs="Arial"/>
        </w:rPr>
        <w:t>..........</w:t>
      </w:r>
      <w:r w:rsidR="00ED1C71" w:rsidRPr="00113F34">
        <w:rPr>
          <w:rFonts w:ascii="Arial" w:hAnsi="Arial" w:cs="Arial"/>
        </w:rPr>
        <w:t>..</w:t>
      </w:r>
      <w:proofErr w:type="gramEnd"/>
      <w:r w:rsidR="00ED1C71" w:rsidRPr="00113F34">
        <w:rPr>
          <w:rFonts w:ascii="Arial" w:hAnsi="Arial" w:cs="Arial"/>
        </w:rPr>
        <w:t>……....6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13F34">
        <w:rPr>
          <w:rFonts w:ascii="Arial" w:hAnsi="Arial" w:cs="Arial"/>
        </w:rPr>
        <w:t>3. SUBPROGRAMAS DO PLS-IFMT</w:t>
      </w:r>
      <w:proofErr w:type="gramStart"/>
      <w:r w:rsidRPr="00113F34">
        <w:rPr>
          <w:rFonts w:ascii="Arial" w:hAnsi="Arial" w:cs="Arial"/>
        </w:rPr>
        <w:t>………………………….</w:t>
      </w:r>
      <w:proofErr w:type="gramEnd"/>
      <w:r w:rsidRPr="00113F34">
        <w:rPr>
          <w:rFonts w:ascii="Arial" w:hAnsi="Arial" w:cs="Arial"/>
        </w:rPr>
        <w:t>………</w:t>
      </w:r>
      <w:r w:rsidR="00C168F3">
        <w:rPr>
          <w:rFonts w:ascii="Arial" w:hAnsi="Arial" w:cs="Arial"/>
        </w:rPr>
        <w:t>............</w:t>
      </w:r>
      <w:r w:rsidR="00BB7227">
        <w:rPr>
          <w:rFonts w:ascii="Arial" w:hAnsi="Arial" w:cs="Arial"/>
        </w:rPr>
        <w:t>…………....7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13F34">
        <w:rPr>
          <w:rFonts w:ascii="Arial" w:hAnsi="Arial" w:cs="Arial"/>
        </w:rPr>
        <w:t>3.1</w:t>
      </w:r>
      <w:r w:rsidR="000259AC">
        <w:rPr>
          <w:rFonts w:ascii="Arial" w:hAnsi="Arial" w:cs="Arial"/>
        </w:rPr>
        <w:t xml:space="preserve">. </w:t>
      </w:r>
      <w:r w:rsidRPr="00113F34">
        <w:rPr>
          <w:rFonts w:ascii="Arial" w:hAnsi="Arial" w:cs="Arial"/>
        </w:rPr>
        <w:t>Caminho sustentável</w:t>
      </w:r>
      <w:proofErr w:type="gramStart"/>
      <w:r w:rsidRPr="00113F34">
        <w:rPr>
          <w:rFonts w:ascii="Arial" w:hAnsi="Arial" w:cs="Arial"/>
        </w:rPr>
        <w:t>..............................................</w:t>
      </w:r>
      <w:proofErr w:type="gramEnd"/>
      <w:r w:rsidRPr="00113F34">
        <w:rPr>
          <w:rFonts w:ascii="Arial" w:hAnsi="Arial" w:cs="Arial"/>
        </w:rPr>
        <w:t>…………........</w:t>
      </w:r>
      <w:r w:rsidR="00C168F3">
        <w:rPr>
          <w:rFonts w:ascii="Arial" w:hAnsi="Arial" w:cs="Arial"/>
        </w:rPr>
        <w:t>.........</w:t>
      </w:r>
      <w:r w:rsidR="00BB7227">
        <w:rPr>
          <w:rFonts w:ascii="Arial" w:hAnsi="Arial" w:cs="Arial"/>
        </w:rPr>
        <w:t>.......……....7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13F34">
        <w:rPr>
          <w:rFonts w:ascii="Arial" w:hAnsi="Arial" w:cs="Arial"/>
        </w:rPr>
        <w:t>3.2</w:t>
      </w:r>
      <w:r w:rsidR="000259AC">
        <w:rPr>
          <w:rFonts w:ascii="Arial" w:hAnsi="Arial" w:cs="Arial"/>
        </w:rPr>
        <w:t>.</w:t>
      </w:r>
      <w:r w:rsidRPr="00113F34">
        <w:rPr>
          <w:rFonts w:ascii="Arial" w:hAnsi="Arial" w:cs="Arial"/>
        </w:rPr>
        <w:t xml:space="preserve"> </w:t>
      </w:r>
      <w:proofErr w:type="gramStart"/>
      <w:r w:rsidRPr="00113F34">
        <w:rPr>
          <w:rFonts w:ascii="Arial" w:hAnsi="Arial" w:cs="Arial"/>
        </w:rPr>
        <w:t>Água …</w:t>
      </w:r>
      <w:proofErr w:type="gramEnd"/>
      <w:r w:rsidRPr="00113F34">
        <w:rPr>
          <w:rFonts w:ascii="Arial" w:hAnsi="Arial" w:cs="Arial"/>
        </w:rPr>
        <w:t>………......................................................................………</w:t>
      </w:r>
      <w:r w:rsidR="00C168F3">
        <w:rPr>
          <w:rFonts w:ascii="Arial" w:hAnsi="Arial" w:cs="Arial"/>
        </w:rPr>
        <w:t>..........</w:t>
      </w:r>
      <w:r w:rsidRPr="00113F34">
        <w:rPr>
          <w:rFonts w:ascii="Arial" w:hAnsi="Arial" w:cs="Arial"/>
        </w:rPr>
        <w:t>………..10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13F34">
        <w:rPr>
          <w:rFonts w:ascii="Arial" w:hAnsi="Arial" w:cs="Arial"/>
        </w:rPr>
        <w:t>3.3</w:t>
      </w:r>
      <w:r w:rsidR="000259AC">
        <w:rPr>
          <w:rFonts w:ascii="Arial" w:hAnsi="Arial" w:cs="Arial"/>
        </w:rPr>
        <w:t>.</w:t>
      </w:r>
      <w:r w:rsidRPr="00113F34">
        <w:rPr>
          <w:rFonts w:ascii="Arial" w:hAnsi="Arial" w:cs="Arial"/>
        </w:rPr>
        <w:t xml:space="preserve"> Energia eficiente</w:t>
      </w:r>
      <w:proofErr w:type="gramStart"/>
      <w:r w:rsidRPr="00113F34">
        <w:rPr>
          <w:rFonts w:ascii="Arial" w:hAnsi="Arial" w:cs="Arial"/>
        </w:rPr>
        <w:t>….</w:t>
      </w:r>
      <w:proofErr w:type="gramEnd"/>
      <w:r w:rsidRPr="00113F34">
        <w:rPr>
          <w:rFonts w:ascii="Arial" w:hAnsi="Arial" w:cs="Arial"/>
        </w:rPr>
        <w:t xml:space="preserve"> </w:t>
      </w:r>
      <w:proofErr w:type="gramStart"/>
      <w:r w:rsidRPr="00113F34">
        <w:rPr>
          <w:rFonts w:ascii="Arial" w:hAnsi="Arial" w:cs="Arial"/>
        </w:rPr>
        <w:t>.............</w:t>
      </w:r>
      <w:r w:rsidR="00C168F3">
        <w:rPr>
          <w:rFonts w:ascii="Arial" w:hAnsi="Arial" w:cs="Arial"/>
        </w:rPr>
        <w:t>..........</w:t>
      </w:r>
      <w:r w:rsidRPr="00113F34">
        <w:rPr>
          <w:rFonts w:ascii="Arial" w:hAnsi="Arial" w:cs="Arial"/>
        </w:rPr>
        <w:t>.................................................</w:t>
      </w:r>
      <w:r w:rsidR="00BB7227">
        <w:rPr>
          <w:rFonts w:ascii="Arial" w:hAnsi="Arial" w:cs="Arial"/>
        </w:rPr>
        <w:t>......……..</w:t>
      </w:r>
      <w:proofErr w:type="gramEnd"/>
      <w:r w:rsidR="00BB7227">
        <w:rPr>
          <w:rFonts w:ascii="Arial" w:hAnsi="Arial" w:cs="Arial"/>
        </w:rPr>
        <w:t>…....11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13F34">
        <w:rPr>
          <w:rFonts w:ascii="Arial" w:hAnsi="Arial" w:cs="Arial"/>
        </w:rPr>
        <w:t>3.4</w:t>
      </w:r>
      <w:r w:rsidR="000259AC">
        <w:rPr>
          <w:rFonts w:ascii="Arial" w:hAnsi="Arial" w:cs="Arial"/>
        </w:rPr>
        <w:t xml:space="preserve">. </w:t>
      </w:r>
      <w:r w:rsidRPr="00113F34">
        <w:rPr>
          <w:rFonts w:ascii="Arial" w:hAnsi="Arial" w:cs="Arial"/>
        </w:rPr>
        <w:t xml:space="preserve">Ambientes + </w:t>
      </w:r>
      <w:proofErr w:type="gramStart"/>
      <w:r w:rsidRPr="00113F34">
        <w:rPr>
          <w:rFonts w:ascii="Arial" w:hAnsi="Arial" w:cs="Arial"/>
        </w:rPr>
        <w:t>Saudáveis ...</w:t>
      </w:r>
      <w:proofErr w:type="gramEnd"/>
      <w:r w:rsidRPr="00113F34">
        <w:rPr>
          <w:rFonts w:ascii="Arial" w:hAnsi="Arial" w:cs="Arial"/>
        </w:rPr>
        <w:t>.......................</w:t>
      </w:r>
      <w:r w:rsidR="00C168F3">
        <w:rPr>
          <w:rFonts w:ascii="Arial" w:hAnsi="Arial" w:cs="Arial"/>
        </w:rPr>
        <w:t>...........</w:t>
      </w:r>
      <w:r w:rsidRPr="00113F34">
        <w:rPr>
          <w:rFonts w:ascii="Arial" w:hAnsi="Arial" w:cs="Arial"/>
        </w:rPr>
        <w:t>.................</w:t>
      </w:r>
      <w:r w:rsidR="00BB7227">
        <w:rPr>
          <w:rFonts w:ascii="Arial" w:hAnsi="Arial" w:cs="Arial"/>
        </w:rPr>
        <w:t>............................……13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13F34">
        <w:rPr>
          <w:rFonts w:ascii="Arial" w:hAnsi="Arial" w:cs="Arial"/>
        </w:rPr>
        <w:t>3.5</w:t>
      </w:r>
      <w:r w:rsidR="000259AC">
        <w:rPr>
          <w:rFonts w:ascii="Arial" w:hAnsi="Arial" w:cs="Arial"/>
        </w:rPr>
        <w:t>.</w:t>
      </w:r>
      <w:r w:rsidRPr="00113F34">
        <w:rPr>
          <w:rFonts w:ascii="Arial" w:hAnsi="Arial" w:cs="Arial"/>
        </w:rPr>
        <w:t xml:space="preserve"> Construções + </w:t>
      </w:r>
      <w:proofErr w:type="gramStart"/>
      <w:r w:rsidRPr="00113F34">
        <w:rPr>
          <w:rFonts w:ascii="Arial" w:hAnsi="Arial" w:cs="Arial"/>
        </w:rPr>
        <w:t>Limpas ...</w:t>
      </w:r>
      <w:proofErr w:type="gramEnd"/>
      <w:r w:rsidRPr="00113F34">
        <w:rPr>
          <w:rFonts w:ascii="Arial" w:hAnsi="Arial" w:cs="Arial"/>
        </w:rPr>
        <w:t>...........................</w:t>
      </w:r>
      <w:r w:rsidR="00C168F3">
        <w:rPr>
          <w:rFonts w:ascii="Arial" w:hAnsi="Arial" w:cs="Arial"/>
        </w:rPr>
        <w:t>..........</w:t>
      </w:r>
      <w:r w:rsidRPr="00113F34">
        <w:rPr>
          <w:rFonts w:ascii="Arial" w:hAnsi="Arial" w:cs="Arial"/>
        </w:rPr>
        <w:t>..................................…….…….1</w:t>
      </w:r>
      <w:r w:rsidR="00BB7227">
        <w:rPr>
          <w:rFonts w:ascii="Arial" w:hAnsi="Arial" w:cs="Arial"/>
        </w:rPr>
        <w:t>4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13F34">
        <w:rPr>
          <w:rFonts w:ascii="Arial" w:hAnsi="Arial" w:cs="Arial"/>
        </w:rPr>
        <w:t>3.6</w:t>
      </w:r>
      <w:r w:rsidR="000259AC">
        <w:rPr>
          <w:rFonts w:ascii="Arial" w:hAnsi="Arial" w:cs="Arial"/>
        </w:rPr>
        <w:t>.</w:t>
      </w:r>
      <w:r w:rsidRPr="00113F34">
        <w:rPr>
          <w:rFonts w:ascii="Arial" w:hAnsi="Arial" w:cs="Arial"/>
        </w:rPr>
        <w:t xml:space="preserve"> Contratações </w:t>
      </w:r>
      <w:proofErr w:type="gramStart"/>
      <w:r w:rsidRPr="00113F34">
        <w:rPr>
          <w:rFonts w:ascii="Arial" w:hAnsi="Arial" w:cs="Arial"/>
        </w:rPr>
        <w:t>Inteligentes ...</w:t>
      </w:r>
      <w:proofErr w:type="gramEnd"/>
      <w:r w:rsidRPr="00113F34">
        <w:rPr>
          <w:rFonts w:ascii="Arial" w:hAnsi="Arial" w:cs="Arial"/>
        </w:rPr>
        <w:t>...................................</w:t>
      </w:r>
      <w:r w:rsidR="00C168F3">
        <w:rPr>
          <w:rFonts w:ascii="Arial" w:hAnsi="Arial" w:cs="Arial"/>
        </w:rPr>
        <w:t>...........</w:t>
      </w:r>
      <w:r w:rsidR="00E356EC">
        <w:rPr>
          <w:rFonts w:ascii="Arial" w:hAnsi="Arial" w:cs="Arial"/>
        </w:rPr>
        <w:t>....................………......16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13F34">
        <w:rPr>
          <w:rFonts w:ascii="Arial" w:hAnsi="Arial" w:cs="Arial"/>
        </w:rPr>
        <w:t>3.7</w:t>
      </w:r>
      <w:r w:rsidR="000259AC">
        <w:rPr>
          <w:rFonts w:ascii="Arial" w:hAnsi="Arial" w:cs="Arial"/>
        </w:rPr>
        <w:t>.</w:t>
      </w:r>
      <w:r w:rsidRPr="00113F34">
        <w:rPr>
          <w:rFonts w:ascii="Arial" w:hAnsi="Arial" w:cs="Arial"/>
        </w:rPr>
        <w:t xml:space="preserve"> Educação Ambiental</w:t>
      </w:r>
      <w:proofErr w:type="gramStart"/>
      <w:r w:rsidRPr="00113F34">
        <w:rPr>
          <w:rFonts w:ascii="Arial" w:hAnsi="Arial" w:cs="Arial"/>
        </w:rPr>
        <w:t>….................................</w:t>
      </w:r>
      <w:r w:rsidR="00C168F3">
        <w:rPr>
          <w:rFonts w:ascii="Arial" w:hAnsi="Arial" w:cs="Arial"/>
        </w:rPr>
        <w:t>...........</w:t>
      </w:r>
      <w:r w:rsidRPr="00113F34">
        <w:rPr>
          <w:rFonts w:ascii="Arial" w:hAnsi="Arial" w:cs="Arial"/>
        </w:rPr>
        <w:t>............</w:t>
      </w:r>
      <w:r w:rsidR="00E356EC">
        <w:rPr>
          <w:rFonts w:ascii="Arial" w:hAnsi="Arial" w:cs="Arial"/>
        </w:rPr>
        <w:t>.......................</w:t>
      </w:r>
      <w:proofErr w:type="gramEnd"/>
      <w:r w:rsidR="00E356EC">
        <w:rPr>
          <w:rFonts w:ascii="Arial" w:hAnsi="Arial" w:cs="Arial"/>
        </w:rPr>
        <w:t>…..…...17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13F34">
        <w:rPr>
          <w:rFonts w:ascii="Arial" w:hAnsi="Arial" w:cs="Arial"/>
        </w:rPr>
        <w:t xml:space="preserve">4. CONSIDERAÇÕES </w:t>
      </w:r>
      <w:proofErr w:type="gramStart"/>
      <w:r w:rsidRPr="00113F34">
        <w:rPr>
          <w:rFonts w:ascii="Arial" w:hAnsi="Arial" w:cs="Arial"/>
        </w:rPr>
        <w:t>FINAIS ...</w:t>
      </w:r>
      <w:proofErr w:type="gramEnd"/>
      <w:r w:rsidRPr="00113F34">
        <w:rPr>
          <w:rFonts w:ascii="Arial" w:hAnsi="Arial" w:cs="Arial"/>
        </w:rPr>
        <w:t>..........……</w:t>
      </w:r>
      <w:r w:rsidR="00C168F3">
        <w:rPr>
          <w:rFonts w:ascii="Arial" w:hAnsi="Arial" w:cs="Arial"/>
        </w:rPr>
        <w:t>...........</w:t>
      </w:r>
      <w:r w:rsidRPr="00113F34">
        <w:rPr>
          <w:rFonts w:ascii="Arial" w:hAnsi="Arial" w:cs="Arial"/>
        </w:rPr>
        <w:t>……..............</w:t>
      </w:r>
      <w:r w:rsidR="00E356EC">
        <w:rPr>
          <w:rFonts w:ascii="Arial" w:hAnsi="Arial" w:cs="Arial"/>
        </w:rPr>
        <w:t>...............…..............20</w:t>
      </w:r>
    </w:p>
    <w:p w:rsidR="00FE132D" w:rsidRDefault="00FE132D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60606" w:rsidRPr="00113F34" w:rsidRDefault="00060606" w:rsidP="00773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13F34">
        <w:rPr>
          <w:rFonts w:ascii="Arial" w:hAnsi="Arial" w:cs="Arial"/>
          <w:b/>
          <w:bCs/>
        </w:rPr>
        <w:lastRenderedPageBreak/>
        <w:t>1. Apresentação</w:t>
      </w:r>
    </w:p>
    <w:p w:rsidR="00FE132D" w:rsidRPr="00113F34" w:rsidRDefault="00FE132D" w:rsidP="00773C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3842F5" w:rsidRDefault="00196559" w:rsidP="003842F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D1C71" w:rsidRPr="00113F34">
        <w:rPr>
          <w:rFonts w:ascii="Arial" w:hAnsi="Arial" w:cs="Arial"/>
        </w:rPr>
        <w:t xml:space="preserve"> Instituto Federal de Mato Grosso – IFMT</w:t>
      </w:r>
      <w:r>
        <w:rPr>
          <w:rFonts w:ascii="Arial" w:hAnsi="Arial" w:cs="Arial"/>
        </w:rPr>
        <w:t xml:space="preserve">, Campus Avançado de Guarantã do Norte – GTA, </w:t>
      </w:r>
      <w:r w:rsidRPr="003842F5">
        <w:rPr>
          <w:rFonts w:ascii="Arial" w:hAnsi="Arial" w:cs="Arial"/>
        </w:rPr>
        <w:t xml:space="preserve">teve suas atividades iniciadas com a sua implantação em 04 de julho de 2014 através da parceria com a Prefeitura Municipal de Guarantã do Norte. A prefeitura adquiriu e doou ao IFMT a estrutura do antigo Seminário dos Padres </w:t>
      </w:r>
      <w:proofErr w:type="spellStart"/>
      <w:r w:rsidRPr="003842F5">
        <w:rPr>
          <w:rFonts w:ascii="Arial" w:hAnsi="Arial" w:cs="Arial"/>
        </w:rPr>
        <w:t>Cavanis</w:t>
      </w:r>
      <w:proofErr w:type="spellEnd"/>
      <w:r w:rsidRPr="003842F5">
        <w:rPr>
          <w:rFonts w:ascii="Arial" w:hAnsi="Arial" w:cs="Arial"/>
        </w:rPr>
        <w:t>, uma área total de 50 hectares localizado n</w:t>
      </w:r>
      <w:r w:rsidR="003842F5">
        <w:rPr>
          <w:rFonts w:ascii="Arial" w:hAnsi="Arial" w:cs="Arial"/>
        </w:rPr>
        <w:t>a linha Páscoa.</w:t>
      </w:r>
    </w:p>
    <w:p w:rsidR="003842F5" w:rsidRDefault="003842F5" w:rsidP="003842F5">
      <w:pPr>
        <w:spacing w:line="360" w:lineRule="auto"/>
        <w:ind w:firstLine="709"/>
        <w:jc w:val="both"/>
        <w:rPr>
          <w:rFonts w:ascii="Arial" w:hAnsi="Arial" w:cs="Arial"/>
        </w:rPr>
      </w:pPr>
      <w:r w:rsidRPr="003842F5">
        <w:rPr>
          <w:rFonts w:ascii="Arial" w:hAnsi="Arial" w:cs="Arial"/>
        </w:rPr>
        <w:t xml:space="preserve">O início das aulas ocorreram em 02 de maio de 2016 na antiga Escola Paulo Freire, localizado na </w:t>
      </w:r>
      <w:proofErr w:type="gramStart"/>
      <w:r w:rsidRPr="003842F5">
        <w:rPr>
          <w:rFonts w:ascii="Arial" w:hAnsi="Arial" w:cs="Arial"/>
        </w:rPr>
        <w:t>rua</w:t>
      </w:r>
      <w:proofErr w:type="gramEnd"/>
      <w:r w:rsidRPr="003842F5">
        <w:rPr>
          <w:rFonts w:ascii="Arial" w:hAnsi="Arial" w:cs="Arial"/>
        </w:rPr>
        <w:t xml:space="preserve"> Cambará – Centro, Guarantã do Norte – MT, também cedido pela prefeitura municipal. Paralelamente ocorreram as reformas do espaço físico destinado ao Campus</w:t>
      </w:r>
      <w:r>
        <w:rPr>
          <w:rFonts w:ascii="Arial" w:hAnsi="Arial" w:cs="Arial"/>
        </w:rPr>
        <w:t>, já</w:t>
      </w:r>
      <w:r w:rsidR="00ED1C71" w:rsidRPr="00113F34">
        <w:rPr>
          <w:rFonts w:ascii="Arial" w:hAnsi="Arial" w:cs="Arial"/>
        </w:rPr>
        <w:t xml:space="preserve"> buscado o</w:t>
      </w:r>
      <w:r w:rsidR="00FE132D" w:rsidRPr="00113F34">
        <w:rPr>
          <w:rFonts w:ascii="Arial" w:hAnsi="Arial" w:cs="Arial"/>
        </w:rPr>
        <w:t xml:space="preserve"> </w:t>
      </w:r>
      <w:r w:rsidR="00ED1C71" w:rsidRPr="00113F34">
        <w:rPr>
          <w:rFonts w:ascii="Arial" w:hAnsi="Arial" w:cs="Arial"/>
        </w:rPr>
        <w:t>exercício da sustentabilidade.</w:t>
      </w:r>
      <w:r w:rsidR="00417C78" w:rsidRPr="00417C78">
        <w:rPr>
          <w:rFonts w:ascii="Arial" w:hAnsi="Arial" w:cs="Arial"/>
        </w:rPr>
        <w:t xml:space="preserve"> Na reforma do prédio existente, fez se a troca de todo </w:t>
      </w:r>
      <w:proofErr w:type="gramStart"/>
      <w:r w:rsidR="00417C78" w:rsidRPr="00417C78">
        <w:rPr>
          <w:rFonts w:ascii="Arial" w:hAnsi="Arial" w:cs="Arial"/>
        </w:rPr>
        <w:t>a</w:t>
      </w:r>
      <w:proofErr w:type="gramEnd"/>
      <w:r w:rsidR="00417C78" w:rsidRPr="00417C78">
        <w:rPr>
          <w:rFonts w:ascii="Arial" w:hAnsi="Arial" w:cs="Arial"/>
        </w:rPr>
        <w:t xml:space="preserve"> cobertura por telhas termo acústicas</w:t>
      </w:r>
      <w:r w:rsidR="00417C78">
        <w:rPr>
          <w:rFonts w:ascii="Arial" w:hAnsi="Arial" w:cs="Arial"/>
        </w:rPr>
        <w:t xml:space="preserve"> e o ajardinamento externo foi com espécies que futuramente aumentarão o conforto térmico nos ambientes.</w:t>
      </w:r>
    </w:p>
    <w:p w:rsidR="001A412C" w:rsidRDefault="001A412C" w:rsidP="003842F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Numa ação conjunta de toda a comunidade acadêmica, </w:t>
      </w:r>
      <w:r w:rsidR="00417C78">
        <w:rPr>
          <w:rFonts w:ascii="Arial" w:hAnsi="Arial" w:cs="Arial"/>
        </w:rPr>
        <w:t>n</w:t>
      </w:r>
      <w:r w:rsidRPr="00417C78">
        <w:rPr>
          <w:rFonts w:ascii="Arial" w:hAnsi="Arial" w:cs="Arial"/>
        </w:rPr>
        <w:t>o lago já existente foi implantado um Programa de Recuperação de Área Degrada –</w:t>
      </w:r>
      <w:r w:rsidR="00417C78">
        <w:rPr>
          <w:rFonts w:ascii="Arial" w:hAnsi="Arial" w:cs="Arial"/>
        </w:rPr>
        <w:t xml:space="preserve"> </w:t>
      </w:r>
      <w:r w:rsidRPr="00417C78">
        <w:rPr>
          <w:rFonts w:ascii="Arial" w:hAnsi="Arial" w:cs="Arial"/>
        </w:rPr>
        <w:t xml:space="preserve">PRAD. Neste projeto, cada discente </w:t>
      </w:r>
      <w:proofErr w:type="gramStart"/>
      <w:r w:rsidRPr="00417C78">
        <w:rPr>
          <w:rFonts w:ascii="Arial" w:hAnsi="Arial" w:cs="Arial"/>
        </w:rPr>
        <w:t>foi</w:t>
      </w:r>
      <w:proofErr w:type="gramEnd"/>
      <w:r w:rsidRPr="00417C78">
        <w:rPr>
          <w:rFonts w:ascii="Arial" w:hAnsi="Arial" w:cs="Arial"/>
        </w:rPr>
        <w:t xml:space="preserve"> responsável pelo plantio </w:t>
      </w:r>
      <w:r w:rsidR="00417C78">
        <w:rPr>
          <w:rFonts w:ascii="Arial" w:hAnsi="Arial" w:cs="Arial"/>
        </w:rPr>
        <w:t xml:space="preserve">de </w:t>
      </w:r>
      <w:r w:rsidRPr="00417C78">
        <w:rPr>
          <w:rFonts w:ascii="Arial" w:hAnsi="Arial" w:cs="Arial"/>
        </w:rPr>
        <w:t>uma muda entre as 18 espécies nativas</w:t>
      </w:r>
      <w:r w:rsidR="00417C78">
        <w:rPr>
          <w:rFonts w:ascii="Arial" w:hAnsi="Arial" w:cs="Arial"/>
        </w:rPr>
        <w:t>, sendo que, c</w:t>
      </w:r>
      <w:r w:rsidR="00417C78" w:rsidRPr="00417C78">
        <w:rPr>
          <w:rFonts w:ascii="Arial" w:hAnsi="Arial" w:cs="Arial"/>
        </w:rPr>
        <w:t>ada aluno é responsável pela manutenção da árvore durante todo o período que estiver na Instituição. Esta atividade, além de atividade didática pedagógica do curso Técnico em Agropecuária Integrado ao Nível Médio, teve por objetivo criar a consciência de que todos são responsáveis pelo ambiente que vivem</w:t>
      </w:r>
      <w:r w:rsidR="00417C78">
        <w:rPr>
          <w:rFonts w:ascii="Arial" w:hAnsi="Arial" w:cs="Arial"/>
        </w:rPr>
        <w:t>.</w:t>
      </w:r>
    </w:p>
    <w:p w:rsidR="00A7635B" w:rsidRDefault="003842F5" w:rsidP="003842F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o mês de</w:t>
      </w:r>
      <w:r w:rsidR="001A412C">
        <w:rPr>
          <w:rFonts w:ascii="Arial" w:hAnsi="Arial" w:cs="Arial"/>
        </w:rPr>
        <w:t xml:space="preserve"> janeiro de 2017</w:t>
      </w:r>
      <w:r>
        <w:rPr>
          <w:rFonts w:ascii="Arial" w:hAnsi="Arial" w:cs="Arial"/>
        </w:rPr>
        <w:t xml:space="preserve"> as atividades fo</w:t>
      </w:r>
      <w:r w:rsidR="001A412C">
        <w:rPr>
          <w:rFonts w:ascii="Arial" w:hAnsi="Arial" w:cs="Arial"/>
        </w:rPr>
        <w:t xml:space="preserve">ram gradativamente transferidas para o </w:t>
      </w:r>
      <w:r w:rsidR="001A412C" w:rsidRPr="00D56B5A">
        <w:rPr>
          <w:rFonts w:ascii="Arial" w:hAnsi="Arial" w:cs="Arial"/>
          <w:i/>
        </w:rPr>
        <w:t>Campus</w:t>
      </w:r>
      <w:r w:rsidR="00712927">
        <w:rPr>
          <w:rFonts w:ascii="Arial" w:hAnsi="Arial" w:cs="Arial"/>
        </w:rPr>
        <w:t xml:space="preserve"> “</w:t>
      </w:r>
      <w:r w:rsidR="00D56B5A">
        <w:rPr>
          <w:rFonts w:ascii="Arial" w:hAnsi="Arial" w:cs="Arial"/>
        </w:rPr>
        <w:t>N</w:t>
      </w:r>
      <w:r w:rsidR="00712927">
        <w:rPr>
          <w:rFonts w:ascii="Arial" w:hAnsi="Arial" w:cs="Arial"/>
        </w:rPr>
        <w:t>ovo</w:t>
      </w:r>
      <w:r w:rsidR="00D56B5A">
        <w:rPr>
          <w:rFonts w:ascii="Arial" w:hAnsi="Arial" w:cs="Arial"/>
        </w:rPr>
        <w:t xml:space="preserve">”, num processo acelerado de ampliação da comunidade acadêmica demonstrado no Quadro </w:t>
      </w:r>
      <w:proofErr w:type="gramStart"/>
      <w:r w:rsidR="00D56B5A">
        <w:rPr>
          <w:rFonts w:ascii="Arial" w:hAnsi="Arial" w:cs="Arial"/>
        </w:rPr>
        <w:t>1</w:t>
      </w:r>
      <w:proofErr w:type="gramEnd"/>
      <w:r w:rsidR="00D56B5A">
        <w:rPr>
          <w:rFonts w:ascii="Arial" w:hAnsi="Arial" w:cs="Arial"/>
        </w:rPr>
        <w:t>.</w:t>
      </w:r>
    </w:p>
    <w:p w:rsidR="00D56B5A" w:rsidRDefault="00D56B5A" w:rsidP="00D56B5A">
      <w:pPr>
        <w:spacing w:line="240" w:lineRule="auto"/>
      </w:pPr>
      <w:r>
        <w:t>Quadro 1 – Evolução da comunidade Acadêmica do IFMT - GTA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036"/>
        <w:gridCol w:w="3326"/>
        <w:gridCol w:w="1112"/>
        <w:gridCol w:w="1121"/>
        <w:gridCol w:w="1017"/>
      </w:tblGrid>
      <w:tr w:rsidR="00D56B5A" w:rsidRPr="004A191D" w:rsidTr="008B3F7B">
        <w:tc>
          <w:tcPr>
            <w:tcW w:w="2036" w:type="dxa"/>
          </w:tcPr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</w:p>
        </w:tc>
        <w:tc>
          <w:tcPr>
            <w:tcW w:w="3326" w:type="dxa"/>
          </w:tcPr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  <w:r w:rsidRPr="004A191D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1112" w:type="dxa"/>
          </w:tcPr>
          <w:p w:rsidR="00D56B5A" w:rsidRPr="004A191D" w:rsidRDefault="00D56B5A" w:rsidP="00F4248E">
            <w:pPr>
              <w:jc w:val="center"/>
              <w:rPr>
                <w:b/>
                <w:sz w:val="20"/>
                <w:szCs w:val="20"/>
              </w:rPr>
            </w:pPr>
            <w:r w:rsidRPr="004A191D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21" w:type="dxa"/>
          </w:tcPr>
          <w:p w:rsidR="00D56B5A" w:rsidRPr="004A191D" w:rsidRDefault="00D56B5A" w:rsidP="00F4248E">
            <w:pPr>
              <w:jc w:val="center"/>
              <w:rPr>
                <w:b/>
                <w:sz w:val="20"/>
                <w:szCs w:val="20"/>
              </w:rPr>
            </w:pPr>
            <w:r w:rsidRPr="004A191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017" w:type="dxa"/>
          </w:tcPr>
          <w:p w:rsidR="00D56B5A" w:rsidRPr="004A191D" w:rsidRDefault="00D56B5A" w:rsidP="00F4248E">
            <w:pPr>
              <w:jc w:val="center"/>
              <w:rPr>
                <w:b/>
                <w:sz w:val="20"/>
                <w:szCs w:val="20"/>
              </w:rPr>
            </w:pPr>
            <w:r w:rsidRPr="004A191D">
              <w:rPr>
                <w:b/>
                <w:sz w:val="20"/>
                <w:szCs w:val="20"/>
              </w:rPr>
              <w:t>2018*</w:t>
            </w:r>
          </w:p>
        </w:tc>
      </w:tr>
      <w:tr w:rsidR="00D56B5A" w:rsidRPr="004A191D" w:rsidTr="008B3F7B">
        <w:tc>
          <w:tcPr>
            <w:tcW w:w="2036" w:type="dxa"/>
            <w:vMerge w:val="restart"/>
          </w:tcPr>
          <w:p w:rsidR="00D56B5A" w:rsidRDefault="00D56B5A" w:rsidP="00F4248E">
            <w:pPr>
              <w:rPr>
                <w:sz w:val="20"/>
                <w:szCs w:val="20"/>
              </w:rPr>
            </w:pPr>
          </w:p>
          <w:p w:rsidR="00D56B5A" w:rsidRDefault="00D56B5A" w:rsidP="00F4248E">
            <w:pPr>
              <w:rPr>
                <w:sz w:val="20"/>
                <w:szCs w:val="20"/>
              </w:rPr>
            </w:pPr>
          </w:p>
          <w:p w:rsidR="00D56B5A" w:rsidRPr="004A191D" w:rsidRDefault="00D56B5A" w:rsidP="00F4248E">
            <w:pPr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>S</w:t>
            </w:r>
            <w:r w:rsidRPr="004A191D">
              <w:rPr>
                <w:sz w:val="20"/>
                <w:szCs w:val="20"/>
              </w:rPr>
              <w:t>CENTES</w:t>
            </w:r>
          </w:p>
          <w:p w:rsidR="00D56B5A" w:rsidRPr="004A191D" w:rsidRDefault="00D56B5A" w:rsidP="00F4248E">
            <w:pPr>
              <w:rPr>
                <w:sz w:val="20"/>
                <w:szCs w:val="20"/>
              </w:rPr>
            </w:pPr>
          </w:p>
        </w:tc>
        <w:tc>
          <w:tcPr>
            <w:tcW w:w="3326" w:type="dxa"/>
          </w:tcPr>
          <w:p w:rsidR="00D56B5A" w:rsidRPr="004A191D" w:rsidRDefault="00D56B5A" w:rsidP="00F4248E">
            <w:pPr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Técnico em Agropecuária Integrado</w:t>
            </w:r>
          </w:p>
        </w:tc>
        <w:tc>
          <w:tcPr>
            <w:tcW w:w="1112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57</w:t>
            </w:r>
          </w:p>
        </w:tc>
        <w:tc>
          <w:tcPr>
            <w:tcW w:w="1121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121</w:t>
            </w:r>
          </w:p>
        </w:tc>
        <w:tc>
          <w:tcPr>
            <w:tcW w:w="1017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191</w:t>
            </w:r>
          </w:p>
        </w:tc>
      </w:tr>
      <w:tr w:rsidR="00D56B5A" w:rsidRPr="004A191D" w:rsidTr="008B3F7B">
        <w:tc>
          <w:tcPr>
            <w:tcW w:w="2036" w:type="dxa"/>
            <w:vMerge/>
          </w:tcPr>
          <w:p w:rsidR="00D56B5A" w:rsidRPr="004A191D" w:rsidRDefault="00D56B5A" w:rsidP="00F4248E">
            <w:pPr>
              <w:rPr>
                <w:sz w:val="20"/>
                <w:szCs w:val="20"/>
              </w:rPr>
            </w:pPr>
          </w:p>
        </w:tc>
        <w:tc>
          <w:tcPr>
            <w:tcW w:w="3326" w:type="dxa"/>
          </w:tcPr>
          <w:p w:rsidR="00D56B5A" w:rsidRPr="004A191D" w:rsidRDefault="00D56B5A" w:rsidP="00931C5B">
            <w:pPr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 xml:space="preserve">Técnico em Agropecuária </w:t>
            </w:r>
            <w:proofErr w:type="spellStart"/>
            <w:r w:rsidRPr="004A191D">
              <w:rPr>
                <w:sz w:val="20"/>
                <w:szCs w:val="20"/>
              </w:rPr>
              <w:t>Subseq</w:t>
            </w:r>
            <w:r w:rsidR="00931C5B">
              <w:rPr>
                <w:sz w:val="20"/>
                <w:szCs w:val="20"/>
              </w:rPr>
              <w:t>uen</w:t>
            </w:r>
            <w:proofErr w:type="spellEnd"/>
            <w:r w:rsidR="00931C5B">
              <w:rPr>
                <w:sz w:val="20"/>
                <w:szCs w:val="20"/>
              </w:rPr>
              <w:t>.</w:t>
            </w:r>
          </w:p>
        </w:tc>
        <w:tc>
          <w:tcPr>
            <w:tcW w:w="1112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35</w:t>
            </w:r>
          </w:p>
        </w:tc>
        <w:tc>
          <w:tcPr>
            <w:tcW w:w="1017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70</w:t>
            </w:r>
          </w:p>
        </w:tc>
      </w:tr>
      <w:tr w:rsidR="00D56B5A" w:rsidRPr="004A191D" w:rsidTr="008B3F7B">
        <w:tc>
          <w:tcPr>
            <w:tcW w:w="2036" w:type="dxa"/>
            <w:vMerge/>
          </w:tcPr>
          <w:p w:rsidR="00D56B5A" w:rsidRPr="004A191D" w:rsidRDefault="00D56B5A" w:rsidP="00F4248E">
            <w:pPr>
              <w:rPr>
                <w:sz w:val="20"/>
                <w:szCs w:val="20"/>
              </w:rPr>
            </w:pPr>
          </w:p>
        </w:tc>
        <w:tc>
          <w:tcPr>
            <w:tcW w:w="3326" w:type="dxa"/>
          </w:tcPr>
          <w:p w:rsidR="00D56B5A" w:rsidRPr="004A191D" w:rsidRDefault="00D56B5A" w:rsidP="00F4248E">
            <w:pPr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Bacharelado em Zootecnia</w:t>
            </w:r>
          </w:p>
        </w:tc>
        <w:tc>
          <w:tcPr>
            <w:tcW w:w="1112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35</w:t>
            </w:r>
          </w:p>
        </w:tc>
        <w:tc>
          <w:tcPr>
            <w:tcW w:w="1017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70</w:t>
            </w:r>
          </w:p>
        </w:tc>
      </w:tr>
      <w:tr w:rsidR="00D56B5A" w:rsidRPr="004A191D" w:rsidTr="008B3F7B">
        <w:tc>
          <w:tcPr>
            <w:tcW w:w="2036" w:type="dxa"/>
            <w:vMerge/>
          </w:tcPr>
          <w:p w:rsidR="00D56B5A" w:rsidRPr="004A191D" w:rsidRDefault="00D56B5A" w:rsidP="00F4248E">
            <w:pPr>
              <w:rPr>
                <w:sz w:val="20"/>
                <w:szCs w:val="20"/>
              </w:rPr>
            </w:pPr>
          </w:p>
        </w:tc>
        <w:tc>
          <w:tcPr>
            <w:tcW w:w="3326" w:type="dxa"/>
          </w:tcPr>
          <w:p w:rsidR="00D56B5A" w:rsidRPr="004A191D" w:rsidRDefault="00D56B5A" w:rsidP="00F4248E">
            <w:pPr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 xml:space="preserve">Lic. </w:t>
            </w:r>
            <w:proofErr w:type="gramStart"/>
            <w:r w:rsidRPr="004A191D">
              <w:rPr>
                <w:sz w:val="20"/>
                <w:szCs w:val="20"/>
              </w:rPr>
              <w:t>em</w:t>
            </w:r>
            <w:proofErr w:type="gramEnd"/>
            <w:r w:rsidRPr="004A191D">
              <w:rPr>
                <w:sz w:val="20"/>
                <w:szCs w:val="20"/>
              </w:rPr>
              <w:t xml:space="preserve"> Ciênc. da Nat. – Biologia</w:t>
            </w:r>
          </w:p>
        </w:tc>
        <w:tc>
          <w:tcPr>
            <w:tcW w:w="1112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35</w:t>
            </w:r>
          </w:p>
        </w:tc>
        <w:tc>
          <w:tcPr>
            <w:tcW w:w="1017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70</w:t>
            </w:r>
          </w:p>
        </w:tc>
      </w:tr>
      <w:tr w:rsidR="00D56B5A" w:rsidRPr="004A191D" w:rsidTr="008B3F7B">
        <w:tc>
          <w:tcPr>
            <w:tcW w:w="2036" w:type="dxa"/>
            <w:vMerge/>
          </w:tcPr>
          <w:p w:rsidR="00D56B5A" w:rsidRPr="004A191D" w:rsidRDefault="00D56B5A" w:rsidP="00F4248E">
            <w:pPr>
              <w:rPr>
                <w:sz w:val="20"/>
                <w:szCs w:val="20"/>
              </w:rPr>
            </w:pPr>
          </w:p>
        </w:tc>
        <w:tc>
          <w:tcPr>
            <w:tcW w:w="3326" w:type="dxa"/>
          </w:tcPr>
          <w:p w:rsidR="00D56B5A" w:rsidRPr="004A191D" w:rsidRDefault="00D56B5A" w:rsidP="00F4248E">
            <w:pPr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Tecnologia da Agroindústria</w:t>
            </w:r>
          </w:p>
        </w:tc>
        <w:tc>
          <w:tcPr>
            <w:tcW w:w="1112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35</w:t>
            </w:r>
          </w:p>
        </w:tc>
        <w:tc>
          <w:tcPr>
            <w:tcW w:w="1017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70</w:t>
            </w:r>
          </w:p>
        </w:tc>
      </w:tr>
      <w:tr w:rsidR="00D56B5A" w:rsidRPr="004A191D" w:rsidTr="008B3F7B">
        <w:tc>
          <w:tcPr>
            <w:tcW w:w="2036" w:type="dxa"/>
          </w:tcPr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</w:p>
        </w:tc>
        <w:tc>
          <w:tcPr>
            <w:tcW w:w="3326" w:type="dxa"/>
          </w:tcPr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  <w:proofErr w:type="gramStart"/>
            <w:r w:rsidRPr="004A191D">
              <w:rPr>
                <w:b/>
                <w:sz w:val="20"/>
                <w:szCs w:val="20"/>
              </w:rPr>
              <w:t>SUB TOTAL</w:t>
            </w:r>
            <w:proofErr w:type="gramEnd"/>
          </w:p>
        </w:tc>
        <w:tc>
          <w:tcPr>
            <w:tcW w:w="1112" w:type="dxa"/>
          </w:tcPr>
          <w:p w:rsidR="00D56B5A" w:rsidRPr="004A191D" w:rsidRDefault="00D56B5A" w:rsidP="00F4248E">
            <w:pPr>
              <w:jc w:val="center"/>
              <w:rPr>
                <w:b/>
                <w:sz w:val="20"/>
                <w:szCs w:val="20"/>
              </w:rPr>
            </w:pPr>
            <w:r w:rsidRPr="004A191D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121" w:type="dxa"/>
          </w:tcPr>
          <w:p w:rsidR="00D56B5A" w:rsidRPr="004A191D" w:rsidRDefault="00D56B5A" w:rsidP="00F4248E">
            <w:pPr>
              <w:jc w:val="center"/>
              <w:rPr>
                <w:b/>
                <w:sz w:val="20"/>
                <w:szCs w:val="20"/>
              </w:rPr>
            </w:pPr>
            <w:r w:rsidRPr="004A191D"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1017" w:type="dxa"/>
          </w:tcPr>
          <w:p w:rsidR="00D56B5A" w:rsidRPr="004A191D" w:rsidRDefault="00D56B5A" w:rsidP="00F4248E">
            <w:pPr>
              <w:jc w:val="center"/>
              <w:rPr>
                <w:b/>
                <w:sz w:val="20"/>
                <w:szCs w:val="20"/>
              </w:rPr>
            </w:pPr>
            <w:r w:rsidRPr="004A191D">
              <w:rPr>
                <w:b/>
                <w:sz w:val="20"/>
                <w:szCs w:val="20"/>
              </w:rPr>
              <w:t>471</w:t>
            </w:r>
          </w:p>
        </w:tc>
      </w:tr>
      <w:tr w:rsidR="00D56B5A" w:rsidRPr="004A191D" w:rsidTr="008B3F7B">
        <w:tc>
          <w:tcPr>
            <w:tcW w:w="2036" w:type="dxa"/>
            <w:vMerge w:val="restart"/>
          </w:tcPr>
          <w:p w:rsidR="00D56B5A" w:rsidRDefault="00D56B5A" w:rsidP="00F4248E">
            <w:pPr>
              <w:rPr>
                <w:sz w:val="20"/>
                <w:szCs w:val="20"/>
              </w:rPr>
            </w:pPr>
          </w:p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 xml:space="preserve">DOCENTES </w:t>
            </w:r>
          </w:p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6" w:type="dxa"/>
          </w:tcPr>
          <w:p w:rsidR="00D56B5A" w:rsidRPr="004A191D" w:rsidRDefault="00D56B5A" w:rsidP="00F4248E">
            <w:pPr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Doutores</w:t>
            </w:r>
          </w:p>
        </w:tc>
        <w:tc>
          <w:tcPr>
            <w:tcW w:w="1112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proofErr w:type="gramStart"/>
            <w:r w:rsidRPr="004A191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21" w:type="dxa"/>
          </w:tcPr>
          <w:p w:rsidR="00D56B5A" w:rsidRPr="004A191D" w:rsidRDefault="00DF04F5" w:rsidP="00F42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7" w:type="dxa"/>
          </w:tcPr>
          <w:p w:rsidR="00D56B5A" w:rsidRPr="004A191D" w:rsidRDefault="008B3F7B" w:rsidP="00F42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</w:tr>
      <w:tr w:rsidR="008B3F7B" w:rsidRPr="004A191D" w:rsidTr="008B3F7B">
        <w:tc>
          <w:tcPr>
            <w:tcW w:w="2036" w:type="dxa"/>
            <w:vMerge/>
          </w:tcPr>
          <w:p w:rsidR="008B3F7B" w:rsidRPr="004A191D" w:rsidRDefault="008B3F7B" w:rsidP="00F4248E">
            <w:pPr>
              <w:rPr>
                <w:b/>
                <w:sz w:val="20"/>
                <w:szCs w:val="20"/>
              </w:rPr>
            </w:pPr>
          </w:p>
        </w:tc>
        <w:tc>
          <w:tcPr>
            <w:tcW w:w="3326" w:type="dxa"/>
          </w:tcPr>
          <w:p w:rsidR="008B3F7B" w:rsidRPr="004A191D" w:rsidRDefault="008B3F7B" w:rsidP="0000248B">
            <w:pPr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Mestres</w:t>
            </w:r>
          </w:p>
        </w:tc>
        <w:tc>
          <w:tcPr>
            <w:tcW w:w="1112" w:type="dxa"/>
          </w:tcPr>
          <w:p w:rsidR="008B3F7B" w:rsidRPr="004A191D" w:rsidRDefault="008B3F7B" w:rsidP="0000248B">
            <w:pPr>
              <w:jc w:val="center"/>
              <w:rPr>
                <w:sz w:val="20"/>
                <w:szCs w:val="20"/>
              </w:rPr>
            </w:pPr>
            <w:proofErr w:type="gramStart"/>
            <w:r w:rsidRPr="004A191D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121" w:type="dxa"/>
          </w:tcPr>
          <w:p w:rsidR="008B3F7B" w:rsidRPr="004A191D" w:rsidRDefault="00DF04F5" w:rsidP="0000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7" w:type="dxa"/>
          </w:tcPr>
          <w:p w:rsidR="008B3F7B" w:rsidRPr="004A191D" w:rsidRDefault="008B3F7B" w:rsidP="0000248B">
            <w:pPr>
              <w:jc w:val="center"/>
              <w:rPr>
                <w:sz w:val="20"/>
                <w:szCs w:val="20"/>
              </w:rPr>
            </w:pPr>
            <w:proofErr w:type="gramStart"/>
            <w:r w:rsidRPr="004A191D">
              <w:rPr>
                <w:sz w:val="20"/>
                <w:szCs w:val="20"/>
              </w:rPr>
              <w:t>9</w:t>
            </w:r>
            <w:proofErr w:type="gramEnd"/>
          </w:p>
        </w:tc>
      </w:tr>
      <w:tr w:rsidR="008B3F7B" w:rsidRPr="004A191D" w:rsidTr="008B3F7B">
        <w:tc>
          <w:tcPr>
            <w:tcW w:w="2036" w:type="dxa"/>
            <w:vMerge/>
          </w:tcPr>
          <w:p w:rsidR="008B3F7B" w:rsidRPr="004A191D" w:rsidRDefault="008B3F7B" w:rsidP="00F4248E">
            <w:pPr>
              <w:rPr>
                <w:b/>
                <w:sz w:val="20"/>
                <w:szCs w:val="20"/>
              </w:rPr>
            </w:pPr>
          </w:p>
        </w:tc>
        <w:tc>
          <w:tcPr>
            <w:tcW w:w="3326" w:type="dxa"/>
          </w:tcPr>
          <w:p w:rsidR="008B3F7B" w:rsidRPr="004A191D" w:rsidRDefault="008B3F7B" w:rsidP="0000248B">
            <w:pPr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Especialistas</w:t>
            </w:r>
          </w:p>
        </w:tc>
        <w:tc>
          <w:tcPr>
            <w:tcW w:w="1112" w:type="dxa"/>
          </w:tcPr>
          <w:p w:rsidR="008B3F7B" w:rsidRPr="004A191D" w:rsidRDefault="008B3F7B" w:rsidP="0000248B">
            <w:pPr>
              <w:jc w:val="center"/>
              <w:rPr>
                <w:sz w:val="20"/>
                <w:szCs w:val="20"/>
              </w:rPr>
            </w:pPr>
            <w:proofErr w:type="gramStart"/>
            <w:r w:rsidRPr="004A191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1" w:type="dxa"/>
          </w:tcPr>
          <w:p w:rsidR="008B3F7B" w:rsidRPr="004A191D" w:rsidRDefault="008B3F7B" w:rsidP="0000248B">
            <w:pPr>
              <w:jc w:val="center"/>
              <w:rPr>
                <w:sz w:val="20"/>
                <w:szCs w:val="20"/>
              </w:rPr>
            </w:pPr>
            <w:proofErr w:type="gramStart"/>
            <w:r w:rsidRPr="004A191D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017" w:type="dxa"/>
          </w:tcPr>
          <w:p w:rsidR="008B3F7B" w:rsidRPr="004A191D" w:rsidRDefault="008B3F7B" w:rsidP="0000248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</w:tr>
      <w:tr w:rsidR="00D56B5A" w:rsidRPr="004A191D" w:rsidTr="008B3F7B">
        <w:tc>
          <w:tcPr>
            <w:tcW w:w="2036" w:type="dxa"/>
            <w:vMerge/>
          </w:tcPr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</w:p>
        </w:tc>
        <w:tc>
          <w:tcPr>
            <w:tcW w:w="3326" w:type="dxa"/>
          </w:tcPr>
          <w:p w:rsidR="00D56B5A" w:rsidRPr="004A191D" w:rsidRDefault="008B3F7B" w:rsidP="00F4248E">
            <w:pPr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 xml:space="preserve">Graduados </w:t>
            </w:r>
            <w:r w:rsidR="00D56B5A" w:rsidRPr="004A191D">
              <w:rPr>
                <w:sz w:val="20"/>
                <w:szCs w:val="20"/>
              </w:rPr>
              <w:t>s</w:t>
            </w:r>
          </w:p>
        </w:tc>
        <w:tc>
          <w:tcPr>
            <w:tcW w:w="1112" w:type="dxa"/>
          </w:tcPr>
          <w:p w:rsidR="00D56B5A" w:rsidRPr="004A191D" w:rsidRDefault="008B3F7B" w:rsidP="00F42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121" w:type="dxa"/>
          </w:tcPr>
          <w:p w:rsidR="00D56B5A" w:rsidRPr="004A191D" w:rsidRDefault="008B3F7B" w:rsidP="00F42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017" w:type="dxa"/>
          </w:tcPr>
          <w:p w:rsidR="00D56B5A" w:rsidRPr="004A191D" w:rsidRDefault="008B3F7B" w:rsidP="00F42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</w:t>
            </w:r>
            <w:proofErr w:type="gramEnd"/>
          </w:p>
        </w:tc>
      </w:tr>
      <w:tr w:rsidR="00D56B5A" w:rsidRPr="004A191D" w:rsidTr="008B3F7B">
        <w:tc>
          <w:tcPr>
            <w:tcW w:w="2036" w:type="dxa"/>
          </w:tcPr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</w:p>
        </w:tc>
        <w:tc>
          <w:tcPr>
            <w:tcW w:w="3326" w:type="dxa"/>
          </w:tcPr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  <w:proofErr w:type="gramStart"/>
            <w:r w:rsidRPr="004A191D">
              <w:rPr>
                <w:b/>
                <w:sz w:val="20"/>
                <w:szCs w:val="20"/>
              </w:rPr>
              <w:t>SUB TOTAL</w:t>
            </w:r>
            <w:proofErr w:type="gramEnd"/>
          </w:p>
        </w:tc>
        <w:tc>
          <w:tcPr>
            <w:tcW w:w="1112" w:type="dxa"/>
          </w:tcPr>
          <w:p w:rsidR="00D56B5A" w:rsidRPr="004A191D" w:rsidRDefault="00D56B5A" w:rsidP="00F4248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A191D">
              <w:rPr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21" w:type="dxa"/>
          </w:tcPr>
          <w:p w:rsidR="00D56B5A" w:rsidRPr="004A191D" w:rsidRDefault="008B3F7B" w:rsidP="00F42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17" w:type="dxa"/>
          </w:tcPr>
          <w:p w:rsidR="00D56B5A" w:rsidRPr="004A191D" w:rsidRDefault="008B3F7B" w:rsidP="00F42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D56B5A" w:rsidRPr="004A191D" w:rsidTr="008B3F7B">
        <w:tc>
          <w:tcPr>
            <w:tcW w:w="2036" w:type="dxa"/>
            <w:vMerge w:val="restart"/>
          </w:tcPr>
          <w:p w:rsidR="00D56B5A" w:rsidRDefault="00D56B5A" w:rsidP="00F4248E">
            <w:pPr>
              <w:rPr>
                <w:sz w:val="20"/>
                <w:szCs w:val="20"/>
              </w:rPr>
            </w:pPr>
          </w:p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TÉC. ADMIN. EDUC</w:t>
            </w:r>
          </w:p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</w:p>
        </w:tc>
        <w:tc>
          <w:tcPr>
            <w:tcW w:w="3326" w:type="dxa"/>
          </w:tcPr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lastRenderedPageBreak/>
              <w:t>Mestres</w:t>
            </w:r>
          </w:p>
        </w:tc>
        <w:tc>
          <w:tcPr>
            <w:tcW w:w="1112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proofErr w:type="gramStart"/>
            <w:r w:rsidRPr="004A191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21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proofErr w:type="gramStart"/>
            <w:r w:rsidRPr="004A191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017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proofErr w:type="gramStart"/>
            <w:r w:rsidRPr="004A191D">
              <w:rPr>
                <w:sz w:val="20"/>
                <w:szCs w:val="20"/>
              </w:rPr>
              <w:t>1</w:t>
            </w:r>
            <w:proofErr w:type="gramEnd"/>
          </w:p>
        </w:tc>
      </w:tr>
      <w:tr w:rsidR="00D56B5A" w:rsidRPr="004A191D" w:rsidTr="008B3F7B">
        <w:tc>
          <w:tcPr>
            <w:tcW w:w="2036" w:type="dxa"/>
            <w:vMerge/>
          </w:tcPr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</w:p>
        </w:tc>
        <w:tc>
          <w:tcPr>
            <w:tcW w:w="3326" w:type="dxa"/>
          </w:tcPr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Especialistas</w:t>
            </w:r>
          </w:p>
        </w:tc>
        <w:tc>
          <w:tcPr>
            <w:tcW w:w="1112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proofErr w:type="gramStart"/>
            <w:r w:rsidRPr="004A191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21" w:type="dxa"/>
          </w:tcPr>
          <w:p w:rsidR="00D56B5A" w:rsidRPr="004A191D" w:rsidRDefault="001F14C3" w:rsidP="00F42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017" w:type="dxa"/>
          </w:tcPr>
          <w:p w:rsidR="00D56B5A" w:rsidRPr="004A191D" w:rsidRDefault="001F14C3" w:rsidP="00F42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</w:tr>
      <w:tr w:rsidR="00D56B5A" w:rsidRPr="004A191D" w:rsidTr="008B3F7B">
        <w:tc>
          <w:tcPr>
            <w:tcW w:w="2036" w:type="dxa"/>
            <w:vMerge/>
          </w:tcPr>
          <w:p w:rsidR="00D56B5A" w:rsidRPr="004A191D" w:rsidRDefault="00D56B5A" w:rsidP="00F4248E">
            <w:pPr>
              <w:rPr>
                <w:sz w:val="20"/>
                <w:szCs w:val="20"/>
              </w:rPr>
            </w:pPr>
          </w:p>
        </w:tc>
        <w:tc>
          <w:tcPr>
            <w:tcW w:w="3326" w:type="dxa"/>
          </w:tcPr>
          <w:p w:rsidR="00D56B5A" w:rsidRPr="004A191D" w:rsidRDefault="00D56B5A" w:rsidP="00F4248E">
            <w:pPr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Graduados</w:t>
            </w:r>
          </w:p>
        </w:tc>
        <w:tc>
          <w:tcPr>
            <w:tcW w:w="1112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proofErr w:type="gramStart"/>
            <w:r w:rsidRPr="004A191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21" w:type="dxa"/>
          </w:tcPr>
          <w:p w:rsidR="00D56B5A" w:rsidRPr="004A191D" w:rsidRDefault="001F14C3" w:rsidP="00F42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017" w:type="dxa"/>
          </w:tcPr>
          <w:p w:rsidR="00D56B5A" w:rsidRPr="004A191D" w:rsidRDefault="001F14C3" w:rsidP="00F42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</w:tr>
      <w:tr w:rsidR="00D56B5A" w:rsidRPr="004A191D" w:rsidTr="008B3F7B">
        <w:tc>
          <w:tcPr>
            <w:tcW w:w="2036" w:type="dxa"/>
            <w:vMerge/>
          </w:tcPr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</w:p>
        </w:tc>
        <w:tc>
          <w:tcPr>
            <w:tcW w:w="3326" w:type="dxa"/>
          </w:tcPr>
          <w:p w:rsidR="00D56B5A" w:rsidRPr="004A191D" w:rsidRDefault="00D56B5A" w:rsidP="00F4248E">
            <w:pPr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Técnicos</w:t>
            </w:r>
          </w:p>
        </w:tc>
        <w:tc>
          <w:tcPr>
            <w:tcW w:w="1112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proofErr w:type="gramStart"/>
            <w:r w:rsidRPr="004A191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21" w:type="dxa"/>
          </w:tcPr>
          <w:p w:rsidR="00D56B5A" w:rsidRPr="004A191D" w:rsidRDefault="001F14C3" w:rsidP="00F42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017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proofErr w:type="gramStart"/>
            <w:r w:rsidRPr="004A191D">
              <w:rPr>
                <w:sz w:val="20"/>
                <w:szCs w:val="20"/>
              </w:rPr>
              <w:t>1</w:t>
            </w:r>
            <w:proofErr w:type="gramEnd"/>
          </w:p>
        </w:tc>
      </w:tr>
      <w:tr w:rsidR="00D56B5A" w:rsidRPr="004A191D" w:rsidTr="008B3F7B">
        <w:tc>
          <w:tcPr>
            <w:tcW w:w="2036" w:type="dxa"/>
          </w:tcPr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</w:p>
        </w:tc>
        <w:tc>
          <w:tcPr>
            <w:tcW w:w="3326" w:type="dxa"/>
          </w:tcPr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  <w:proofErr w:type="gramStart"/>
            <w:r w:rsidRPr="004A191D">
              <w:rPr>
                <w:b/>
                <w:sz w:val="20"/>
                <w:szCs w:val="20"/>
              </w:rPr>
              <w:t>SUB TOTAL</w:t>
            </w:r>
            <w:proofErr w:type="gramEnd"/>
          </w:p>
        </w:tc>
        <w:tc>
          <w:tcPr>
            <w:tcW w:w="1112" w:type="dxa"/>
          </w:tcPr>
          <w:p w:rsidR="00D56B5A" w:rsidRPr="004A191D" w:rsidRDefault="00D56B5A" w:rsidP="00F4248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A191D">
              <w:rPr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1121" w:type="dxa"/>
          </w:tcPr>
          <w:p w:rsidR="00D56B5A" w:rsidRPr="004A191D" w:rsidRDefault="001F14C3" w:rsidP="00F42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17" w:type="dxa"/>
          </w:tcPr>
          <w:p w:rsidR="00D56B5A" w:rsidRPr="004A191D" w:rsidRDefault="001F14C3" w:rsidP="00F42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D56B5A" w:rsidRPr="004A191D" w:rsidTr="008B3F7B">
        <w:tc>
          <w:tcPr>
            <w:tcW w:w="2036" w:type="dxa"/>
            <w:vMerge w:val="restart"/>
          </w:tcPr>
          <w:p w:rsidR="00D56B5A" w:rsidRPr="004A191D" w:rsidRDefault="00D56B5A" w:rsidP="00F4248E">
            <w:pPr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TERCEIRIZADOS</w:t>
            </w:r>
          </w:p>
          <w:p w:rsidR="00D56B5A" w:rsidRPr="004A191D" w:rsidRDefault="00D56B5A" w:rsidP="00F4248E">
            <w:pPr>
              <w:rPr>
                <w:sz w:val="20"/>
                <w:szCs w:val="20"/>
              </w:rPr>
            </w:pPr>
          </w:p>
        </w:tc>
        <w:tc>
          <w:tcPr>
            <w:tcW w:w="3326" w:type="dxa"/>
          </w:tcPr>
          <w:p w:rsidR="00D56B5A" w:rsidRPr="004A191D" w:rsidRDefault="00D56B5A" w:rsidP="00931C5B">
            <w:pPr>
              <w:rPr>
                <w:sz w:val="20"/>
                <w:szCs w:val="20"/>
              </w:rPr>
            </w:pPr>
            <w:r w:rsidRPr="004A191D">
              <w:rPr>
                <w:sz w:val="20"/>
                <w:szCs w:val="20"/>
              </w:rPr>
              <w:t>Limp</w:t>
            </w:r>
            <w:r w:rsidR="00931C5B">
              <w:rPr>
                <w:sz w:val="20"/>
                <w:szCs w:val="20"/>
              </w:rPr>
              <w:t>eza</w:t>
            </w:r>
            <w:r w:rsidRPr="004A191D">
              <w:rPr>
                <w:sz w:val="20"/>
                <w:szCs w:val="20"/>
              </w:rPr>
              <w:t>.</w:t>
            </w:r>
            <w:r w:rsidR="00931C5B">
              <w:rPr>
                <w:sz w:val="20"/>
                <w:szCs w:val="20"/>
              </w:rPr>
              <w:t xml:space="preserve"> </w:t>
            </w:r>
            <w:r w:rsidRPr="004A191D">
              <w:rPr>
                <w:sz w:val="20"/>
                <w:szCs w:val="20"/>
              </w:rPr>
              <w:t>/Recep./</w:t>
            </w:r>
            <w:r w:rsidR="00931C5B" w:rsidRPr="004A191D">
              <w:rPr>
                <w:sz w:val="20"/>
                <w:szCs w:val="20"/>
              </w:rPr>
              <w:t>Vigil</w:t>
            </w:r>
            <w:r w:rsidR="00931C5B">
              <w:rPr>
                <w:sz w:val="20"/>
                <w:szCs w:val="20"/>
              </w:rPr>
              <w:t>ância</w:t>
            </w:r>
            <w:r w:rsidRPr="004A191D">
              <w:rPr>
                <w:sz w:val="20"/>
                <w:szCs w:val="20"/>
              </w:rPr>
              <w:t xml:space="preserve">. </w:t>
            </w:r>
            <w:proofErr w:type="gramStart"/>
            <w:r w:rsidRPr="004A191D">
              <w:rPr>
                <w:sz w:val="20"/>
                <w:szCs w:val="20"/>
              </w:rPr>
              <w:t>e</w:t>
            </w:r>
            <w:proofErr w:type="gramEnd"/>
            <w:r w:rsidRPr="004A191D">
              <w:rPr>
                <w:sz w:val="20"/>
                <w:szCs w:val="20"/>
              </w:rPr>
              <w:t xml:space="preserve"> Jardin</w:t>
            </w:r>
            <w:r w:rsidR="00931C5B">
              <w:rPr>
                <w:sz w:val="20"/>
                <w:szCs w:val="20"/>
              </w:rPr>
              <w:t>.</w:t>
            </w:r>
          </w:p>
        </w:tc>
        <w:tc>
          <w:tcPr>
            <w:tcW w:w="1112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proofErr w:type="gramStart"/>
            <w:r w:rsidRPr="004A191D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121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proofErr w:type="gramStart"/>
            <w:r w:rsidRPr="004A191D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017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proofErr w:type="gramStart"/>
            <w:r w:rsidRPr="004A191D">
              <w:rPr>
                <w:sz w:val="20"/>
                <w:szCs w:val="20"/>
              </w:rPr>
              <w:t>7</w:t>
            </w:r>
            <w:proofErr w:type="gramEnd"/>
          </w:p>
        </w:tc>
      </w:tr>
      <w:tr w:rsidR="00D56B5A" w:rsidRPr="004A191D" w:rsidTr="008B3F7B">
        <w:tc>
          <w:tcPr>
            <w:tcW w:w="2036" w:type="dxa"/>
            <w:vMerge/>
          </w:tcPr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</w:p>
        </w:tc>
        <w:tc>
          <w:tcPr>
            <w:tcW w:w="3326" w:type="dxa"/>
          </w:tcPr>
          <w:p w:rsidR="00D56B5A" w:rsidRPr="004A191D" w:rsidRDefault="00931C5B" w:rsidP="00F42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</w:t>
            </w:r>
            <w:r w:rsidRPr="004A191D">
              <w:rPr>
                <w:sz w:val="20"/>
                <w:szCs w:val="20"/>
              </w:rPr>
              <w:t>giários</w:t>
            </w:r>
          </w:p>
        </w:tc>
        <w:tc>
          <w:tcPr>
            <w:tcW w:w="1112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proofErr w:type="gramStart"/>
            <w:r w:rsidRPr="004A191D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121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proofErr w:type="gramStart"/>
            <w:r w:rsidRPr="004A191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017" w:type="dxa"/>
          </w:tcPr>
          <w:p w:rsidR="00D56B5A" w:rsidRPr="004A191D" w:rsidRDefault="00D56B5A" w:rsidP="00F4248E">
            <w:pPr>
              <w:jc w:val="center"/>
              <w:rPr>
                <w:sz w:val="20"/>
                <w:szCs w:val="20"/>
              </w:rPr>
            </w:pPr>
            <w:proofErr w:type="gramStart"/>
            <w:r w:rsidRPr="004A191D">
              <w:rPr>
                <w:sz w:val="20"/>
                <w:szCs w:val="20"/>
              </w:rPr>
              <w:t>3</w:t>
            </w:r>
            <w:proofErr w:type="gramEnd"/>
          </w:p>
        </w:tc>
      </w:tr>
      <w:tr w:rsidR="00D56B5A" w:rsidRPr="004A191D" w:rsidTr="008B3F7B">
        <w:tc>
          <w:tcPr>
            <w:tcW w:w="2036" w:type="dxa"/>
          </w:tcPr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</w:p>
        </w:tc>
        <w:tc>
          <w:tcPr>
            <w:tcW w:w="3326" w:type="dxa"/>
          </w:tcPr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  <w:proofErr w:type="gramStart"/>
            <w:r w:rsidRPr="004A191D">
              <w:rPr>
                <w:b/>
                <w:sz w:val="20"/>
                <w:szCs w:val="20"/>
              </w:rPr>
              <w:t>SUB TOTAL</w:t>
            </w:r>
            <w:proofErr w:type="gramEnd"/>
          </w:p>
        </w:tc>
        <w:tc>
          <w:tcPr>
            <w:tcW w:w="1112" w:type="dxa"/>
          </w:tcPr>
          <w:p w:rsidR="00D56B5A" w:rsidRPr="004A191D" w:rsidRDefault="00D56B5A" w:rsidP="00F4248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A191D">
              <w:rPr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1121" w:type="dxa"/>
          </w:tcPr>
          <w:p w:rsidR="00D56B5A" w:rsidRPr="004A191D" w:rsidRDefault="00D56B5A" w:rsidP="00F4248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A191D">
              <w:rPr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1017" w:type="dxa"/>
          </w:tcPr>
          <w:p w:rsidR="00D56B5A" w:rsidRPr="004A191D" w:rsidRDefault="00D56B5A" w:rsidP="00F4248E">
            <w:pPr>
              <w:jc w:val="center"/>
              <w:rPr>
                <w:b/>
                <w:sz w:val="20"/>
                <w:szCs w:val="20"/>
              </w:rPr>
            </w:pPr>
            <w:r w:rsidRPr="004A191D">
              <w:rPr>
                <w:b/>
                <w:sz w:val="20"/>
                <w:szCs w:val="20"/>
              </w:rPr>
              <w:t>10</w:t>
            </w:r>
          </w:p>
        </w:tc>
      </w:tr>
      <w:tr w:rsidR="00D56B5A" w:rsidRPr="004A191D" w:rsidTr="008B3F7B">
        <w:tc>
          <w:tcPr>
            <w:tcW w:w="2036" w:type="dxa"/>
          </w:tcPr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  <w:r w:rsidRPr="004A191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3326" w:type="dxa"/>
          </w:tcPr>
          <w:p w:rsidR="00D56B5A" w:rsidRPr="004A191D" w:rsidRDefault="00D56B5A" w:rsidP="00F4248E">
            <w:pPr>
              <w:rPr>
                <w:b/>
                <w:sz w:val="20"/>
                <w:szCs w:val="20"/>
              </w:rPr>
            </w:pPr>
          </w:p>
        </w:tc>
        <w:tc>
          <w:tcPr>
            <w:tcW w:w="1112" w:type="dxa"/>
          </w:tcPr>
          <w:p w:rsidR="00D56B5A" w:rsidRPr="004A191D" w:rsidRDefault="00D56B5A" w:rsidP="00F4248E">
            <w:pPr>
              <w:jc w:val="center"/>
              <w:rPr>
                <w:b/>
                <w:sz w:val="20"/>
                <w:szCs w:val="20"/>
              </w:rPr>
            </w:pPr>
            <w:r w:rsidRPr="004A191D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1121" w:type="dxa"/>
          </w:tcPr>
          <w:p w:rsidR="00D56B5A" w:rsidRPr="004A191D" w:rsidRDefault="00D56B5A" w:rsidP="00837FA0">
            <w:pPr>
              <w:jc w:val="center"/>
              <w:rPr>
                <w:b/>
                <w:sz w:val="20"/>
                <w:szCs w:val="20"/>
              </w:rPr>
            </w:pPr>
            <w:r w:rsidRPr="004A191D">
              <w:rPr>
                <w:b/>
                <w:sz w:val="20"/>
                <w:szCs w:val="20"/>
              </w:rPr>
              <w:t>2</w:t>
            </w:r>
            <w:r w:rsidR="00837FA0">
              <w:rPr>
                <w:b/>
                <w:sz w:val="20"/>
                <w:szCs w:val="20"/>
              </w:rPr>
              <w:t>9</w:t>
            </w:r>
            <w:r w:rsidRPr="004A191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17" w:type="dxa"/>
          </w:tcPr>
          <w:p w:rsidR="00D56B5A" w:rsidRPr="004A191D" w:rsidRDefault="00837FA0" w:rsidP="00F42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D56B5A" w:rsidRPr="004A191D">
              <w:rPr>
                <w:b/>
                <w:sz w:val="20"/>
                <w:szCs w:val="20"/>
              </w:rPr>
              <w:t>7</w:t>
            </w:r>
          </w:p>
        </w:tc>
      </w:tr>
    </w:tbl>
    <w:p w:rsidR="00D56B5A" w:rsidRDefault="00D56B5A" w:rsidP="00D56B5A">
      <w:pPr>
        <w:spacing w:line="240" w:lineRule="auto"/>
      </w:pPr>
      <w:r>
        <w:t>Fonte: IFMT – GTA (2017)</w:t>
      </w:r>
    </w:p>
    <w:p w:rsidR="00D56B5A" w:rsidRDefault="00D56B5A" w:rsidP="00D56B5A">
      <w:pPr>
        <w:spacing w:line="240" w:lineRule="auto"/>
      </w:pPr>
      <w:r>
        <w:t>*Previsto</w:t>
      </w:r>
    </w:p>
    <w:p w:rsidR="00FE132D" w:rsidRDefault="00D56B5A" w:rsidP="003842F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expansão torna-se oportunidade que</w:t>
      </w:r>
      <w:r w:rsidR="00ED1C71" w:rsidRPr="00113F34">
        <w:rPr>
          <w:rFonts w:ascii="Arial" w:hAnsi="Arial" w:cs="Arial"/>
        </w:rPr>
        <w:t xml:space="preserve"> várias as ações </w:t>
      </w:r>
      <w:r>
        <w:rPr>
          <w:rFonts w:ascii="Arial" w:hAnsi="Arial" w:cs="Arial"/>
        </w:rPr>
        <w:t>sejam implantadas</w:t>
      </w:r>
      <w:r w:rsidR="00ED1C71" w:rsidRPr="00113F34">
        <w:rPr>
          <w:rFonts w:ascii="Arial" w:hAnsi="Arial" w:cs="Arial"/>
        </w:rPr>
        <w:t xml:space="preserve"> rumo às</w:t>
      </w:r>
      <w:r w:rsidR="00FE132D" w:rsidRPr="00113F34">
        <w:rPr>
          <w:rFonts w:ascii="Arial" w:hAnsi="Arial" w:cs="Arial"/>
        </w:rPr>
        <w:t xml:space="preserve"> </w:t>
      </w:r>
      <w:r w:rsidR="00ED1C71" w:rsidRPr="00113F34">
        <w:rPr>
          <w:rFonts w:ascii="Arial" w:hAnsi="Arial" w:cs="Arial"/>
        </w:rPr>
        <w:t>práticas sustentáveis, quais sejam: o lançamento de editais de pesquisa e extensão na</w:t>
      </w:r>
      <w:r w:rsidR="00FE132D" w:rsidRPr="00113F34">
        <w:rPr>
          <w:rFonts w:ascii="Arial" w:hAnsi="Arial" w:cs="Arial"/>
        </w:rPr>
        <w:t xml:space="preserve"> </w:t>
      </w:r>
      <w:r w:rsidR="00ED1C71" w:rsidRPr="00113F34">
        <w:rPr>
          <w:rFonts w:ascii="Arial" w:hAnsi="Arial" w:cs="Arial"/>
        </w:rPr>
        <w:t xml:space="preserve">área da sustentabilidade, a implantação de </w:t>
      </w:r>
      <w:proofErr w:type="spellStart"/>
      <w:r w:rsidR="00ED1C71" w:rsidRPr="00113F34">
        <w:rPr>
          <w:rFonts w:ascii="Arial" w:hAnsi="Arial" w:cs="Arial"/>
        </w:rPr>
        <w:t>residuários</w:t>
      </w:r>
      <w:proofErr w:type="spellEnd"/>
      <w:r w:rsidR="00ED1C71" w:rsidRPr="00113F34">
        <w:rPr>
          <w:rFonts w:ascii="Arial" w:hAnsi="Arial" w:cs="Arial"/>
        </w:rPr>
        <w:t xml:space="preserve"> que</w:t>
      </w:r>
      <w:r w:rsidR="00FE132D" w:rsidRPr="00113F34">
        <w:rPr>
          <w:rFonts w:ascii="Arial" w:hAnsi="Arial" w:cs="Arial"/>
        </w:rPr>
        <w:t xml:space="preserve"> </w:t>
      </w:r>
      <w:r w:rsidR="00ED1C71" w:rsidRPr="00113F34">
        <w:rPr>
          <w:rFonts w:ascii="Arial" w:hAnsi="Arial" w:cs="Arial"/>
        </w:rPr>
        <w:t>maximizam a separação, reaproveitamento e reciclagem de materiais, a prática de</w:t>
      </w:r>
      <w:r w:rsidR="00FE132D" w:rsidRPr="00113F34">
        <w:rPr>
          <w:rFonts w:ascii="Arial" w:hAnsi="Arial" w:cs="Arial"/>
        </w:rPr>
        <w:t xml:space="preserve"> </w:t>
      </w:r>
      <w:r w:rsidR="00ED1C71" w:rsidRPr="00113F34">
        <w:rPr>
          <w:rFonts w:ascii="Arial" w:hAnsi="Arial" w:cs="Arial"/>
        </w:rPr>
        <w:t>processos licitatórios sustentáveis, a sensibilização da comunidade institucional para a</w:t>
      </w:r>
      <w:r w:rsidR="00FE132D" w:rsidRPr="00113F34">
        <w:rPr>
          <w:rFonts w:ascii="Arial" w:hAnsi="Arial" w:cs="Arial"/>
        </w:rPr>
        <w:t xml:space="preserve"> </w:t>
      </w:r>
      <w:r w:rsidR="00ED1C71" w:rsidRPr="00113F34">
        <w:rPr>
          <w:rFonts w:ascii="Arial" w:hAnsi="Arial" w:cs="Arial"/>
        </w:rPr>
        <w:t>sustentabilidade, a prática de políticas inclusivas, a prática de políticas de qualidade devida, a educação ambiental, a participação em editais externos para implantação de</w:t>
      </w:r>
      <w:r w:rsidR="00FE132D" w:rsidRPr="00113F34">
        <w:rPr>
          <w:rFonts w:ascii="Arial" w:hAnsi="Arial" w:cs="Arial"/>
        </w:rPr>
        <w:t xml:space="preserve"> </w:t>
      </w:r>
      <w:r w:rsidR="00ED1C71" w:rsidRPr="00113F34">
        <w:rPr>
          <w:rFonts w:ascii="Arial" w:hAnsi="Arial" w:cs="Arial"/>
        </w:rPr>
        <w:t>usinas elétricas solares, a licitação para aquisição e instalação de usinas elétricas solares,</w:t>
      </w:r>
      <w:r w:rsidR="00FE132D" w:rsidRPr="00113F34">
        <w:rPr>
          <w:rFonts w:ascii="Arial" w:hAnsi="Arial" w:cs="Arial"/>
        </w:rPr>
        <w:t xml:space="preserve"> </w:t>
      </w:r>
      <w:r w:rsidR="00ED1C71" w:rsidRPr="00113F34">
        <w:rPr>
          <w:rFonts w:ascii="Arial" w:hAnsi="Arial" w:cs="Arial"/>
        </w:rPr>
        <w:t xml:space="preserve">dentre outras ações. </w:t>
      </w:r>
      <w:r>
        <w:rPr>
          <w:rFonts w:ascii="Arial" w:hAnsi="Arial" w:cs="Arial"/>
        </w:rPr>
        <w:t>Em</w:t>
      </w:r>
      <w:r w:rsidR="00CB4586">
        <w:rPr>
          <w:rFonts w:ascii="Arial" w:hAnsi="Arial" w:cs="Arial"/>
        </w:rPr>
        <w:t xml:space="preserve"> 2017</w:t>
      </w:r>
      <w:r w:rsidR="00ED1C71" w:rsidRPr="00113F34">
        <w:rPr>
          <w:rFonts w:ascii="Arial" w:hAnsi="Arial" w:cs="Arial"/>
        </w:rPr>
        <w:t xml:space="preserve"> </w:t>
      </w:r>
      <w:r w:rsidR="00CB4586">
        <w:rPr>
          <w:rFonts w:ascii="Arial" w:hAnsi="Arial" w:cs="Arial"/>
        </w:rPr>
        <w:t xml:space="preserve">no </w:t>
      </w:r>
      <w:r w:rsidR="00CB4586" w:rsidRPr="00C41464">
        <w:rPr>
          <w:rFonts w:ascii="Arial" w:hAnsi="Arial" w:cs="Arial"/>
          <w:i/>
        </w:rPr>
        <w:t>Campus</w:t>
      </w:r>
      <w:r w:rsidR="00CB4586">
        <w:rPr>
          <w:rFonts w:ascii="Arial" w:hAnsi="Arial" w:cs="Arial"/>
        </w:rPr>
        <w:t xml:space="preserve"> está prevista a instalação de</w:t>
      </w:r>
      <w:r w:rsidR="00FE132D" w:rsidRPr="00113F34">
        <w:rPr>
          <w:rFonts w:ascii="Arial" w:hAnsi="Arial" w:cs="Arial"/>
        </w:rPr>
        <w:t xml:space="preserve"> </w:t>
      </w:r>
      <w:proofErr w:type="gramStart"/>
      <w:r w:rsidR="00C41464">
        <w:rPr>
          <w:rFonts w:ascii="Arial" w:hAnsi="Arial" w:cs="Arial"/>
        </w:rPr>
        <w:t>mini usina</w:t>
      </w:r>
      <w:proofErr w:type="gramEnd"/>
      <w:r w:rsidR="00CB4586">
        <w:rPr>
          <w:rFonts w:ascii="Arial" w:hAnsi="Arial" w:cs="Arial"/>
        </w:rPr>
        <w:t xml:space="preserve"> elétrica</w:t>
      </w:r>
      <w:r w:rsidR="00ED1C71" w:rsidRPr="00113F34">
        <w:rPr>
          <w:rFonts w:ascii="Arial" w:hAnsi="Arial" w:cs="Arial"/>
        </w:rPr>
        <w:t xml:space="preserve"> para obtenção de energia elétrica solar.</w:t>
      </w:r>
    </w:p>
    <w:p w:rsidR="00ED1C71" w:rsidRPr="00113F34" w:rsidRDefault="00CB4586" w:rsidP="00773C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Este</w:t>
      </w:r>
      <w:r w:rsidR="00ED1C71" w:rsidRPr="00113F34">
        <w:rPr>
          <w:rFonts w:ascii="Arial" w:hAnsi="Arial" w:cs="Arial"/>
        </w:rPr>
        <w:t xml:space="preserve"> trabalho</w:t>
      </w:r>
      <w:r>
        <w:rPr>
          <w:rFonts w:ascii="Arial" w:hAnsi="Arial" w:cs="Arial"/>
        </w:rPr>
        <w:t xml:space="preserve"> está em consonância</w:t>
      </w:r>
      <w:r w:rsidR="00ED1C71" w:rsidRPr="00113F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 o</w:t>
      </w:r>
      <w:r w:rsidR="00ED1C71" w:rsidRPr="00113F34">
        <w:rPr>
          <w:rFonts w:ascii="Arial" w:hAnsi="Arial" w:cs="Arial"/>
        </w:rPr>
        <w:t xml:space="preserve"> Plano de Gestão de Logística Sustentável do Instituto Federal de</w:t>
      </w:r>
      <w:r w:rsidR="00FE132D" w:rsidRPr="00113F34">
        <w:rPr>
          <w:rFonts w:ascii="Arial" w:hAnsi="Arial" w:cs="Arial"/>
        </w:rPr>
        <w:t xml:space="preserve"> </w:t>
      </w:r>
      <w:r w:rsidR="00ED1C71" w:rsidRPr="00113F34">
        <w:rPr>
          <w:rFonts w:ascii="Arial" w:hAnsi="Arial" w:cs="Arial"/>
        </w:rPr>
        <w:t>Educação, Ciência e Tecnologia do Esta</w:t>
      </w:r>
      <w:r>
        <w:rPr>
          <w:rFonts w:ascii="Arial" w:hAnsi="Arial" w:cs="Arial"/>
        </w:rPr>
        <w:t>do de Mato Grosso (PLS-IFMT), que está sendo implantado e tem objetivo de construir o PLS-IFMT-GTA</w:t>
      </w:r>
      <w:r w:rsidR="00ED1C71" w:rsidRPr="00113F34">
        <w:rPr>
          <w:rFonts w:ascii="Arial" w:hAnsi="Arial" w:cs="Arial"/>
        </w:rPr>
        <w:t xml:space="preserve"> visa</w:t>
      </w:r>
      <w:r>
        <w:rPr>
          <w:rFonts w:ascii="Arial" w:hAnsi="Arial" w:cs="Arial"/>
        </w:rPr>
        <w:t>ndo</w:t>
      </w:r>
      <w:r w:rsidR="00ED1C71" w:rsidRPr="00113F34">
        <w:rPr>
          <w:rFonts w:ascii="Arial" w:hAnsi="Arial" w:cs="Arial"/>
        </w:rPr>
        <w:t xml:space="preserve"> o</w:t>
      </w:r>
      <w:r w:rsidR="00FE132D" w:rsidRPr="00113F34">
        <w:rPr>
          <w:rFonts w:ascii="Arial" w:hAnsi="Arial" w:cs="Arial"/>
        </w:rPr>
        <w:t xml:space="preserve"> </w:t>
      </w:r>
      <w:r w:rsidR="00ED1C71" w:rsidRPr="00113F34">
        <w:rPr>
          <w:rFonts w:ascii="Arial" w:hAnsi="Arial" w:cs="Arial"/>
        </w:rPr>
        <w:t>direcionamento das ações e esforços, muitos deles já em curso, a serem empreendidos</w:t>
      </w:r>
      <w:r w:rsidR="00FE132D" w:rsidRPr="00113F34">
        <w:rPr>
          <w:rFonts w:ascii="Arial" w:hAnsi="Arial" w:cs="Arial"/>
        </w:rPr>
        <w:t xml:space="preserve"> </w:t>
      </w:r>
      <w:r w:rsidR="00ED1C71" w:rsidRPr="00113F34">
        <w:rPr>
          <w:rFonts w:ascii="Arial" w:hAnsi="Arial" w:cs="Arial"/>
        </w:rPr>
        <w:t>no funcionamento institucional do IFMT</w:t>
      </w:r>
      <w:r>
        <w:rPr>
          <w:rFonts w:ascii="Arial" w:hAnsi="Arial" w:cs="Arial"/>
        </w:rPr>
        <w:t>-GTA</w:t>
      </w:r>
      <w:r w:rsidR="00ED1C71" w:rsidRPr="00113F34">
        <w:rPr>
          <w:rFonts w:ascii="Arial" w:hAnsi="Arial" w:cs="Arial"/>
        </w:rPr>
        <w:t xml:space="preserve"> no biênio 2017-2018. Construído de forma</w:t>
      </w:r>
      <w:r w:rsidR="00FE132D" w:rsidRPr="00113F34">
        <w:rPr>
          <w:rFonts w:ascii="Arial" w:hAnsi="Arial" w:cs="Arial"/>
        </w:rPr>
        <w:t xml:space="preserve"> </w:t>
      </w:r>
      <w:r w:rsidR="00ED1C71" w:rsidRPr="00113F34">
        <w:rPr>
          <w:rFonts w:ascii="Arial" w:hAnsi="Arial" w:cs="Arial"/>
        </w:rPr>
        <w:t>coletiva e representativa, este documento é o resultado do processo de sensibilização da</w:t>
      </w:r>
      <w:r w:rsidR="00FE132D" w:rsidRPr="00113F34">
        <w:rPr>
          <w:rFonts w:ascii="Arial" w:hAnsi="Arial" w:cs="Arial"/>
        </w:rPr>
        <w:t xml:space="preserve"> </w:t>
      </w:r>
      <w:r w:rsidR="00ED1C71" w:rsidRPr="00113F34">
        <w:rPr>
          <w:rFonts w:ascii="Arial" w:hAnsi="Arial" w:cs="Arial"/>
        </w:rPr>
        <w:t>comunidade institucional associado às ações de sustentabilidade que estão em curso e</w:t>
      </w:r>
      <w:r w:rsidR="00FE132D" w:rsidRPr="00113F34">
        <w:rPr>
          <w:rFonts w:ascii="Arial" w:hAnsi="Arial" w:cs="Arial"/>
        </w:rPr>
        <w:t xml:space="preserve"> </w:t>
      </w:r>
      <w:r w:rsidR="00ED1C71" w:rsidRPr="00113F34">
        <w:rPr>
          <w:rFonts w:ascii="Arial" w:hAnsi="Arial" w:cs="Arial"/>
        </w:rPr>
        <w:t>tem precípuo em seu corpo o fortalecimento das ações de sustentabilidade no âmbito e</w:t>
      </w:r>
      <w:r w:rsidR="00FE132D" w:rsidRPr="00113F34">
        <w:rPr>
          <w:rFonts w:ascii="Arial" w:hAnsi="Arial" w:cs="Arial"/>
        </w:rPr>
        <w:t xml:space="preserve"> </w:t>
      </w:r>
      <w:r w:rsidR="00ED1C71" w:rsidRPr="00113F34">
        <w:rPr>
          <w:rFonts w:ascii="Arial" w:hAnsi="Arial" w:cs="Arial"/>
        </w:rPr>
        <w:t>alcance da instituição de forma a alargar o objetivo de um caminhar que potencialize o</w:t>
      </w:r>
      <w:r w:rsidR="00FE132D" w:rsidRPr="00113F34">
        <w:rPr>
          <w:rFonts w:ascii="Arial" w:hAnsi="Arial" w:cs="Arial"/>
        </w:rPr>
        <w:t xml:space="preserve"> </w:t>
      </w:r>
      <w:r w:rsidR="00ED1C71" w:rsidRPr="00113F34">
        <w:rPr>
          <w:rFonts w:ascii="Arial" w:hAnsi="Arial" w:cs="Arial"/>
        </w:rPr>
        <w:t>seu funcionamento de forma sustentável, buscando desde a concepção, estruturas</w:t>
      </w:r>
      <w:r w:rsidR="00FE132D" w:rsidRPr="00113F34">
        <w:rPr>
          <w:rFonts w:ascii="Arial" w:hAnsi="Arial" w:cs="Arial"/>
        </w:rPr>
        <w:t xml:space="preserve"> </w:t>
      </w:r>
      <w:r w:rsidR="00ED1C71" w:rsidRPr="00113F34">
        <w:rPr>
          <w:rFonts w:ascii="Arial" w:hAnsi="Arial" w:cs="Arial"/>
        </w:rPr>
        <w:t>funcionais que minimizem o uso de matéria, água e energia e amplie o ciclo de vida dos</w:t>
      </w:r>
      <w:r w:rsidR="00FE132D" w:rsidRPr="00113F34">
        <w:rPr>
          <w:rFonts w:ascii="Arial" w:hAnsi="Arial" w:cs="Arial"/>
        </w:rPr>
        <w:t xml:space="preserve"> </w:t>
      </w:r>
      <w:r w:rsidR="00ED1C71" w:rsidRPr="00113F34">
        <w:rPr>
          <w:rFonts w:ascii="Arial" w:hAnsi="Arial" w:cs="Arial"/>
        </w:rPr>
        <w:t>recursos naturais utilizados na instituição além de buscar a melhoria na qualidade de vida</w:t>
      </w:r>
      <w:r w:rsidR="00FE132D" w:rsidRPr="00113F34">
        <w:rPr>
          <w:rFonts w:ascii="Arial" w:hAnsi="Arial" w:cs="Arial"/>
        </w:rPr>
        <w:t xml:space="preserve"> </w:t>
      </w:r>
      <w:r w:rsidR="00ED1C71" w:rsidRPr="00113F34">
        <w:rPr>
          <w:rFonts w:ascii="Arial" w:hAnsi="Arial" w:cs="Arial"/>
        </w:rPr>
        <w:t>do servidor e da comunidade na qual o IFMT</w:t>
      </w:r>
      <w:r w:rsidR="009F4C95">
        <w:rPr>
          <w:rFonts w:ascii="Arial" w:hAnsi="Arial" w:cs="Arial"/>
        </w:rPr>
        <w:t>-GTA</w:t>
      </w:r>
      <w:r w:rsidR="00ED1C71" w:rsidRPr="00113F34">
        <w:rPr>
          <w:rFonts w:ascii="Arial" w:hAnsi="Arial" w:cs="Arial"/>
        </w:rPr>
        <w:t xml:space="preserve"> se insere e está inserido.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13F34">
        <w:rPr>
          <w:rFonts w:ascii="Arial" w:hAnsi="Arial" w:cs="Arial"/>
        </w:rPr>
        <w:t>Será a partir da consolidação e execução deste plano que o IFMT</w:t>
      </w:r>
      <w:r w:rsidR="009F4C95">
        <w:rPr>
          <w:rFonts w:ascii="Arial" w:hAnsi="Arial" w:cs="Arial"/>
        </w:rPr>
        <w:t>-GTA</w:t>
      </w:r>
      <w:r w:rsidRPr="00113F34">
        <w:rPr>
          <w:rFonts w:ascii="Arial" w:hAnsi="Arial" w:cs="Arial"/>
        </w:rPr>
        <w:t xml:space="preserve"> conseguirá se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>estabelecer como uma instituição que vivencia a sustentabilidade na sua amplitude social,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>econômica e ambiental, bem como atua como propulsora de uma vivência sustentável de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>sua regionalidade</w:t>
      </w:r>
      <w:r w:rsidR="009F4C95">
        <w:rPr>
          <w:rFonts w:ascii="Arial" w:hAnsi="Arial" w:cs="Arial"/>
        </w:rPr>
        <w:t xml:space="preserve"> no Norte do Mato Grosso</w:t>
      </w:r>
      <w:r w:rsidRPr="00113F34">
        <w:rPr>
          <w:rFonts w:ascii="Arial" w:hAnsi="Arial" w:cs="Arial"/>
        </w:rPr>
        <w:t>.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13F34">
        <w:rPr>
          <w:rFonts w:ascii="Arial" w:hAnsi="Arial" w:cs="Arial"/>
        </w:rPr>
        <w:t xml:space="preserve">Com a participação de </w:t>
      </w:r>
      <w:proofErr w:type="gramStart"/>
      <w:r w:rsidR="002426AC">
        <w:rPr>
          <w:rFonts w:ascii="Arial" w:hAnsi="Arial" w:cs="Arial"/>
        </w:rPr>
        <w:t>todos o</w:t>
      </w:r>
      <w:proofErr w:type="gramEnd"/>
      <w:r w:rsidR="002426AC">
        <w:rPr>
          <w:rFonts w:ascii="Arial" w:hAnsi="Arial" w:cs="Arial"/>
        </w:rPr>
        <w:t xml:space="preserve"> IFMT-GTA será cada vez mais</w:t>
      </w:r>
      <w:r w:rsidRPr="00113F34">
        <w:rPr>
          <w:rFonts w:ascii="Arial" w:hAnsi="Arial" w:cs="Arial"/>
        </w:rPr>
        <w:t xml:space="preserve"> sustentável.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13F34">
        <w:rPr>
          <w:rFonts w:ascii="Arial" w:hAnsi="Arial" w:cs="Arial"/>
          <w:b/>
          <w:bCs/>
        </w:rPr>
        <w:lastRenderedPageBreak/>
        <w:t>2. Contexto e Metodologia</w:t>
      </w:r>
    </w:p>
    <w:p w:rsidR="00FE132D" w:rsidRPr="00113F34" w:rsidRDefault="00FE132D" w:rsidP="00773C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D1C71" w:rsidRPr="00113F34" w:rsidRDefault="00ED1C71" w:rsidP="00C414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13F34">
        <w:rPr>
          <w:rFonts w:ascii="Arial" w:hAnsi="Arial" w:cs="Arial"/>
        </w:rPr>
        <w:t>O modelo de sociedade decorrente do impulso dado pela revolução industrial,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>acentuado pelas conquistas tecnológicas e consolidado pela globalização</w:t>
      </w:r>
      <w:r w:rsidR="00ED51B9" w:rsidRPr="00113F34">
        <w:rPr>
          <w:rFonts w:ascii="Arial" w:hAnsi="Arial" w:cs="Arial"/>
        </w:rPr>
        <w:t xml:space="preserve"> é</w:t>
      </w:r>
      <w:r w:rsidRPr="00113F34">
        <w:rPr>
          <w:rFonts w:ascii="Arial" w:hAnsi="Arial" w:cs="Arial"/>
        </w:rPr>
        <w:t xml:space="preserve"> fortemente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>baseado em um sistema econômico que estimula um consumo, e por decorrência uma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 xml:space="preserve">produção cada vez maior. Assim </w:t>
      </w:r>
      <w:r w:rsidR="00ED51B9" w:rsidRPr="00113F34">
        <w:rPr>
          <w:rFonts w:ascii="Arial" w:hAnsi="Arial" w:cs="Arial"/>
        </w:rPr>
        <w:t>as demandas per capita por recursos naturais sejam</w:t>
      </w:r>
      <w:r w:rsidRPr="00113F34">
        <w:rPr>
          <w:rFonts w:ascii="Arial" w:hAnsi="Arial" w:cs="Arial"/>
        </w:rPr>
        <w:t xml:space="preserve"> por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>materiais ou energia, cresce a cada ano. Este cenário traz à tona uma série de debates e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 xml:space="preserve">questionamentos quanto aos limites do nosso planeta tanto no que se refere a </w:t>
      </w:r>
      <w:proofErr w:type="gramStart"/>
      <w:r w:rsidRPr="00113F34">
        <w:rPr>
          <w:rFonts w:ascii="Arial" w:hAnsi="Arial" w:cs="Arial"/>
        </w:rPr>
        <w:t>ser</w:t>
      </w:r>
      <w:proofErr w:type="gramEnd"/>
      <w:r w:rsidRPr="00113F34">
        <w:rPr>
          <w:rFonts w:ascii="Arial" w:hAnsi="Arial" w:cs="Arial"/>
        </w:rPr>
        <w:t xml:space="preserve"> a fonte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>destes recursos, muitos deles finitos, como a sua resiliência em receber os resíduos deste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>processo instalado. Assim, o Brasil, nas várias conferências internacionais de meio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>ambiente das quais participou, tem se comprometido em consolidar políticas voltadas a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>sustentabilidade no seu sentido mais amplo, ou seja, em um pressuposto constituído pelo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>ambiental, econômico e social.</w:t>
      </w:r>
    </w:p>
    <w:p w:rsidR="00C41464" w:rsidRPr="00113F34" w:rsidRDefault="00ED1C71" w:rsidP="00773C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13F34">
        <w:rPr>
          <w:rFonts w:ascii="Arial" w:hAnsi="Arial" w:cs="Arial"/>
        </w:rPr>
        <w:t>Neste contexto, o Instituto Federal de Educação, Ciência e Tecnologia de Mato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>Grosso</w:t>
      </w:r>
      <w:r w:rsidR="0069673D">
        <w:rPr>
          <w:rFonts w:ascii="Arial" w:hAnsi="Arial" w:cs="Arial"/>
        </w:rPr>
        <w:t xml:space="preserve"> Campus Avançado de Guarantã do Norte</w:t>
      </w:r>
      <w:r w:rsidRPr="00113F34">
        <w:rPr>
          <w:rFonts w:ascii="Arial" w:hAnsi="Arial" w:cs="Arial"/>
        </w:rPr>
        <w:t xml:space="preserve"> (IFMT</w:t>
      </w:r>
      <w:r w:rsidR="0069673D">
        <w:rPr>
          <w:rFonts w:ascii="Arial" w:hAnsi="Arial" w:cs="Arial"/>
        </w:rPr>
        <w:t>-GTA</w:t>
      </w:r>
      <w:r w:rsidRPr="00113F34">
        <w:rPr>
          <w:rFonts w:ascii="Arial" w:hAnsi="Arial" w:cs="Arial"/>
        </w:rPr>
        <w:t>) tem um papel, seja pela sua capilaridade, neste Estado de dimensões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 xml:space="preserve">continentais, presente </w:t>
      </w:r>
      <w:r w:rsidR="0069673D">
        <w:rPr>
          <w:rFonts w:ascii="Arial" w:hAnsi="Arial" w:cs="Arial"/>
        </w:rPr>
        <w:t>região norte</w:t>
      </w:r>
      <w:r w:rsidRPr="00113F34">
        <w:rPr>
          <w:rFonts w:ascii="Arial" w:hAnsi="Arial" w:cs="Arial"/>
        </w:rPr>
        <w:t xml:space="preserve"> do estado, ou pelo próprio carácter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>educacional, no seu âmago “</w:t>
      </w:r>
      <w:proofErr w:type="spellStart"/>
      <w:r w:rsidRPr="00113F34">
        <w:rPr>
          <w:rFonts w:ascii="Arial" w:hAnsi="Arial" w:cs="Arial"/>
          <w:i/>
          <w:iCs/>
        </w:rPr>
        <w:t>educare</w:t>
      </w:r>
      <w:proofErr w:type="spellEnd"/>
      <w:r w:rsidRPr="00113F34">
        <w:rPr>
          <w:rFonts w:ascii="Arial" w:hAnsi="Arial" w:cs="Arial"/>
        </w:rPr>
        <w:t>” levar para fora, de levar para a sociedade, de forma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>direta, dada a sua essência regionalista, todo um conhecimento e postura que acentue a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>sustentabilidade como prática social.</w:t>
      </w:r>
    </w:p>
    <w:p w:rsidR="00ED1C71" w:rsidRPr="00113F34" w:rsidRDefault="00ED1C71" w:rsidP="00C414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13F34">
        <w:rPr>
          <w:rFonts w:ascii="Arial" w:hAnsi="Arial" w:cs="Arial"/>
        </w:rPr>
        <w:t>O respaldo legal é amplo no Brasil. Dentre eles: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13F34">
        <w:rPr>
          <w:rFonts w:ascii="Arial" w:hAnsi="Arial" w:cs="Arial"/>
        </w:rPr>
        <w:t>- Política Nacional de Meio Ambiente (Lei 6938/1981);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13F34">
        <w:rPr>
          <w:rFonts w:ascii="Arial" w:hAnsi="Arial" w:cs="Arial"/>
        </w:rPr>
        <w:t>- Constituição Federal;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13F34">
        <w:rPr>
          <w:rFonts w:ascii="Arial" w:hAnsi="Arial" w:cs="Arial"/>
        </w:rPr>
        <w:t>- Política Nacional de Resíduos Sólidos (Lei 12305/2010);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13F34">
        <w:rPr>
          <w:rFonts w:ascii="Arial" w:hAnsi="Arial" w:cs="Arial"/>
        </w:rPr>
        <w:t>- Estatuto das Cidades (Lei 10257/2001);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13F34">
        <w:rPr>
          <w:rFonts w:ascii="Arial" w:hAnsi="Arial" w:cs="Arial"/>
        </w:rPr>
        <w:t>- Política Nacional de Recursos Hídricos (Lei 9433/1997);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13F34">
        <w:rPr>
          <w:rFonts w:ascii="Arial" w:hAnsi="Arial" w:cs="Arial"/>
        </w:rPr>
        <w:t>- Política Nacional de Educação Ambiental (Lei 9795/1999);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13F34">
        <w:rPr>
          <w:rFonts w:ascii="Arial" w:hAnsi="Arial" w:cs="Arial"/>
        </w:rPr>
        <w:t>- Lei de Eficiência Energética (Lei 10295/2001);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13F34">
        <w:rPr>
          <w:rFonts w:ascii="Arial" w:hAnsi="Arial" w:cs="Arial"/>
        </w:rPr>
        <w:t>- Lei das licitações sustentáveis (Lei 12349/2010);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13F34">
        <w:rPr>
          <w:rFonts w:ascii="Arial" w:hAnsi="Arial" w:cs="Arial"/>
        </w:rPr>
        <w:t>- Constituição dos planos de logística sustentável - Instrução Normativa 10/2012/MPOG;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13F34">
        <w:rPr>
          <w:rFonts w:ascii="Arial" w:hAnsi="Arial" w:cs="Arial"/>
        </w:rPr>
        <w:t>- Coleta Seletiva - Decreto 5940/2006/Presidência da República;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13F34">
        <w:rPr>
          <w:rFonts w:ascii="Arial" w:hAnsi="Arial" w:cs="Arial"/>
        </w:rPr>
        <w:t xml:space="preserve">- Agenda Ambiental da Administração Pública/Agenda A </w:t>
      </w:r>
      <w:proofErr w:type="gramStart"/>
      <w:r w:rsidRPr="00113F34">
        <w:rPr>
          <w:rFonts w:ascii="Arial" w:hAnsi="Arial" w:cs="Arial"/>
        </w:rPr>
        <w:t>3</w:t>
      </w:r>
      <w:proofErr w:type="gramEnd"/>
      <w:r w:rsidRPr="00113F34">
        <w:rPr>
          <w:rFonts w:ascii="Arial" w:hAnsi="Arial" w:cs="Arial"/>
        </w:rPr>
        <w:t xml:space="preserve"> P (Ministério do Meio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13F34">
        <w:rPr>
          <w:rFonts w:ascii="Arial" w:hAnsi="Arial" w:cs="Arial"/>
        </w:rPr>
        <w:t>Ambiente</w:t>
      </w:r>
      <w:proofErr w:type="gramStart"/>
      <w:r w:rsidRPr="00113F34">
        <w:rPr>
          <w:rFonts w:ascii="Arial" w:hAnsi="Arial" w:cs="Arial"/>
        </w:rPr>
        <w:t>/2009)</w:t>
      </w:r>
      <w:proofErr w:type="gramEnd"/>
      <w:r w:rsidRPr="00113F34">
        <w:rPr>
          <w:rFonts w:ascii="Arial" w:hAnsi="Arial" w:cs="Arial"/>
        </w:rPr>
        <w:t>;</w:t>
      </w:r>
    </w:p>
    <w:p w:rsidR="00ED1C71" w:rsidRPr="00113F34" w:rsidRDefault="00ED1C71" w:rsidP="00773C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13F34">
        <w:rPr>
          <w:rFonts w:ascii="Arial" w:hAnsi="Arial" w:cs="Arial"/>
        </w:rPr>
        <w:t>- Outras leis voltadas à qualidade de vida e políticas de inclusão, dentre outras.</w:t>
      </w:r>
    </w:p>
    <w:p w:rsidR="00ED1C71" w:rsidRPr="00113F34" w:rsidRDefault="00ED1C71" w:rsidP="00C414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13F34">
        <w:rPr>
          <w:rFonts w:ascii="Arial" w:hAnsi="Arial" w:cs="Arial"/>
        </w:rPr>
        <w:t>Para além do aspecto legal, o grande papel da comunidade institucional do IFMT</w:t>
      </w:r>
      <w:r w:rsidR="00C41464">
        <w:rPr>
          <w:rFonts w:ascii="Arial" w:hAnsi="Arial" w:cs="Arial"/>
        </w:rPr>
        <w:t>-GTA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>é o de ser o condutor do fortalecimento de uma visão de sustentabilidade, a começar pelo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 xml:space="preserve">seu próprio exercício. A forma mais eficiente para se alcançar um IFMT </w:t>
      </w:r>
      <w:r w:rsidRPr="00113F34">
        <w:rPr>
          <w:rFonts w:ascii="Arial" w:hAnsi="Arial" w:cs="Arial"/>
        </w:rPr>
        <w:lastRenderedPageBreak/>
        <w:t>sustentável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>perpassa a questão do funcionamento da instituição e atinge as respectivas regiões que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>recebem e vivenciam os institutos federais. Para acentuar as políticas de sustentabilidade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 xml:space="preserve">é importante </w:t>
      </w:r>
      <w:proofErr w:type="gramStart"/>
      <w:r w:rsidRPr="00113F34">
        <w:rPr>
          <w:rFonts w:ascii="Arial" w:hAnsi="Arial" w:cs="Arial"/>
        </w:rPr>
        <w:t>a</w:t>
      </w:r>
      <w:proofErr w:type="gramEnd"/>
      <w:r w:rsidRPr="00113F34">
        <w:rPr>
          <w:rFonts w:ascii="Arial" w:hAnsi="Arial" w:cs="Arial"/>
        </w:rPr>
        <w:t xml:space="preserve"> ação de forma institucional, neste sentido, o PLS-IFMT é balizar e</w:t>
      </w:r>
      <w:r w:rsidR="00FE132D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>essencial. A partir deste princípio foi constituída a comissão de construção do PLS-IFMT.</w:t>
      </w:r>
    </w:p>
    <w:p w:rsidR="00ED1C71" w:rsidRPr="00113F34" w:rsidRDefault="00ED1C71" w:rsidP="00C414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13F34">
        <w:rPr>
          <w:rFonts w:ascii="Arial" w:hAnsi="Arial" w:cs="Arial"/>
        </w:rPr>
        <w:t xml:space="preserve">O trabalho foi realizado pela comissão a partir de </w:t>
      </w:r>
      <w:r w:rsidR="00E356EC">
        <w:rPr>
          <w:rFonts w:ascii="Arial" w:hAnsi="Arial" w:cs="Arial"/>
        </w:rPr>
        <w:t>23</w:t>
      </w:r>
      <w:bookmarkStart w:id="0" w:name="_GoBack"/>
      <w:bookmarkEnd w:id="0"/>
      <w:r w:rsidR="00C41464">
        <w:rPr>
          <w:rFonts w:ascii="Arial" w:hAnsi="Arial" w:cs="Arial"/>
        </w:rPr>
        <w:t>/03/2017</w:t>
      </w:r>
      <w:r w:rsidRPr="00113F34">
        <w:rPr>
          <w:rFonts w:ascii="Arial" w:hAnsi="Arial" w:cs="Arial"/>
        </w:rPr>
        <w:t xml:space="preserve"> e culminará pelas</w:t>
      </w:r>
      <w:r w:rsidR="00681021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 xml:space="preserve">sugestões a serem enviadas </w:t>
      </w:r>
      <w:r w:rsidR="00C41464">
        <w:rPr>
          <w:rFonts w:ascii="Arial" w:hAnsi="Arial" w:cs="Arial"/>
        </w:rPr>
        <w:t>por toda comunidade do IFMT-GTA</w:t>
      </w:r>
      <w:r w:rsidRPr="00113F34">
        <w:rPr>
          <w:rFonts w:ascii="Arial" w:hAnsi="Arial" w:cs="Arial"/>
        </w:rPr>
        <w:t xml:space="preserve"> e submetidas </w:t>
      </w:r>
      <w:proofErr w:type="gramStart"/>
      <w:r w:rsidRPr="00113F34">
        <w:rPr>
          <w:rFonts w:ascii="Arial" w:hAnsi="Arial" w:cs="Arial"/>
        </w:rPr>
        <w:t>a</w:t>
      </w:r>
      <w:proofErr w:type="gramEnd"/>
      <w:r w:rsidRPr="00113F34">
        <w:rPr>
          <w:rFonts w:ascii="Arial" w:hAnsi="Arial" w:cs="Arial"/>
        </w:rPr>
        <w:t xml:space="preserve"> apreciação e análise</w:t>
      </w:r>
      <w:r w:rsidR="00681021" w:rsidRPr="00113F34">
        <w:rPr>
          <w:rFonts w:ascii="Arial" w:hAnsi="Arial" w:cs="Arial"/>
        </w:rPr>
        <w:t xml:space="preserve"> </w:t>
      </w:r>
      <w:r w:rsidRPr="00113F34">
        <w:rPr>
          <w:rFonts w:ascii="Arial" w:hAnsi="Arial" w:cs="Arial"/>
        </w:rPr>
        <w:t>por parte da comissão. Uma vez revisada a versão original a mesma será encaminhada</w:t>
      </w:r>
      <w:r w:rsidR="00681021" w:rsidRPr="00113F34">
        <w:rPr>
          <w:rFonts w:ascii="Arial" w:hAnsi="Arial" w:cs="Arial"/>
        </w:rPr>
        <w:t xml:space="preserve"> </w:t>
      </w:r>
      <w:r w:rsidR="00C41464">
        <w:rPr>
          <w:rFonts w:ascii="Arial" w:hAnsi="Arial" w:cs="Arial"/>
        </w:rPr>
        <w:t xml:space="preserve">a Direção Geral do </w:t>
      </w:r>
      <w:r w:rsidR="00C41464" w:rsidRPr="00C41464">
        <w:rPr>
          <w:rFonts w:ascii="Arial" w:hAnsi="Arial" w:cs="Arial"/>
          <w:i/>
        </w:rPr>
        <w:t>Campus</w:t>
      </w:r>
      <w:r w:rsidRPr="00113F34">
        <w:rPr>
          <w:rFonts w:ascii="Arial" w:hAnsi="Arial" w:cs="Arial"/>
        </w:rPr>
        <w:t>.</w:t>
      </w:r>
    </w:p>
    <w:p w:rsidR="00681021" w:rsidRPr="00113F34" w:rsidRDefault="00681021" w:rsidP="00773CFF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</w:rPr>
      </w:pPr>
    </w:p>
    <w:p w:rsidR="00681021" w:rsidRDefault="00681021" w:rsidP="00773CFF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ED1C71" w:rsidRPr="00FE132D" w:rsidRDefault="00ED1C71" w:rsidP="00773C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FE132D">
        <w:rPr>
          <w:rFonts w:ascii="Arial" w:hAnsi="Arial" w:cs="Arial"/>
          <w:b/>
          <w:bCs/>
        </w:rPr>
        <w:t>3. SUBPROGRAMAS DO PLS-IFMT</w:t>
      </w:r>
      <w:proofErr w:type="gramStart"/>
      <w:r w:rsidRPr="00FE132D">
        <w:rPr>
          <w:rFonts w:ascii="Arial" w:hAnsi="Arial" w:cs="Arial"/>
          <w:b/>
          <w:bCs/>
        </w:rPr>
        <w:t xml:space="preserve">  </w:t>
      </w:r>
      <w:proofErr w:type="gramEnd"/>
      <w:r w:rsidRPr="00FE132D">
        <w:rPr>
          <w:rFonts w:ascii="Arial" w:hAnsi="Arial" w:cs="Arial"/>
          <w:b/>
          <w:bCs/>
        </w:rPr>
        <w:t>GTA</w:t>
      </w:r>
    </w:p>
    <w:p w:rsidR="00681021" w:rsidRDefault="00681021" w:rsidP="00773C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ED1C71" w:rsidRPr="00FE132D" w:rsidRDefault="00ED1C71" w:rsidP="00C11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E132D">
        <w:rPr>
          <w:rFonts w:ascii="Arial" w:hAnsi="Arial" w:cs="Arial"/>
          <w:b/>
          <w:bCs/>
        </w:rPr>
        <w:t>3.1. Caminho Sustentável</w:t>
      </w:r>
    </w:p>
    <w:p w:rsidR="00ED1C71" w:rsidRDefault="00ED1C71" w:rsidP="00C11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E132D">
        <w:rPr>
          <w:rFonts w:ascii="Arial" w:hAnsi="Arial" w:cs="Arial"/>
          <w:b/>
          <w:bCs/>
        </w:rPr>
        <w:t xml:space="preserve">Tema: </w:t>
      </w:r>
      <w:r w:rsidRPr="00FE132D">
        <w:rPr>
          <w:rFonts w:ascii="Arial" w:hAnsi="Arial" w:cs="Arial"/>
        </w:rPr>
        <w:t>Gestão dos resíduos sólidos.</w:t>
      </w:r>
    </w:p>
    <w:p w:rsidR="00FE50FB" w:rsidRPr="00FE132D" w:rsidRDefault="00FE50FB" w:rsidP="00C11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D1C71" w:rsidRDefault="00ED1C71" w:rsidP="00C11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E132D">
        <w:rPr>
          <w:rFonts w:ascii="Arial" w:hAnsi="Arial" w:cs="Arial"/>
          <w:b/>
          <w:bCs/>
        </w:rPr>
        <w:t xml:space="preserve">Objetivo principal: </w:t>
      </w:r>
      <w:r w:rsidRPr="00FE132D">
        <w:rPr>
          <w:rFonts w:ascii="Arial" w:hAnsi="Arial" w:cs="Arial"/>
        </w:rPr>
        <w:t xml:space="preserve">Efetuar o gerenciamento dos resíduos sólidos gerados no IFMT </w:t>
      </w:r>
      <w:r w:rsidR="00656775">
        <w:rPr>
          <w:rFonts w:ascii="Arial" w:hAnsi="Arial" w:cs="Arial"/>
        </w:rPr>
        <w:t xml:space="preserve">GTA </w:t>
      </w:r>
      <w:r w:rsidRPr="00FE132D">
        <w:rPr>
          <w:rFonts w:ascii="Arial" w:hAnsi="Arial" w:cs="Arial"/>
        </w:rPr>
        <w:t>conforme</w:t>
      </w:r>
      <w:r w:rsidR="00656775">
        <w:rPr>
          <w:rFonts w:ascii="Arial" w:hAnsi="Arial" w:cs="Arial"/>
        </w:rPr>
        <w:t xml:space="preserve"> </w:t>
      </w:r>
      <w:r w:rsidRPr="00FE132D">
        <w:rPr>
          <w:rFonts w:ascii="Arial" w:hAnsi="Arial" w:cs="Arial"/>
        </w:rPr>
        <w:t>legislação vigente.</w:t>
      </w:r>
    </w:p>
    <w:p w:rsidR="00FE50FB" w:rsidRPr="00FE132D" w:rsidRDefault="00FE50FB" w:rsidP="00C11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D1C71" w:rsidRDefault="00ED1C71" w:rsidP="00C11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E132D">
        <w:rPr>
          <w:rFonts w:ascii="Arial" w:hAnsi="Arial" w:cs="Arial"/>
          <w:b/>
          <w:bCs/>
        </w:rPr>
        <w:t xml:space="preserve">Eixo temático de Programa da Agende A3P: </w:t>
      </w:r>
      <w:r w:rsidRPr="00FE132D">
        <w:rPr>
          <w:rFonts w:ascii="Arial" w:hAnsi="Arial" w:cs="Arial"/>
        </w:rPr>
        <w:t>Gestão adequada dos resíduos gerados</w:t>
      </w:r>
    </w:p>
    <w:p w:rsidR="00FE50FB" w:rsidRPr="00FE132D" w:rsidRDefault="00FE50FB" w:rsidP="00C11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D1C71" w:rsidRDefault="00ED1C71" w:rsidP="00C11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E132D">
        <w:rPr>
          <w:rFonts w:ascii="Arial" w:hAnsi="Arial" w:cs="Arial"/>
          <w:b/>
          <w:bCs/>
        </w:rPr>
        <w:t xml:space="preserve">Ações propostas: </w:t>
      </w:r>
      <w:r w:rsidRPr="00FE132D">
        <w:rPr>
          <w:rFonts w:ascii="Arial" w:hAnsi="Arial" w:cs="Arial"/>
        </w:rPr>
        <w:t>Sensibilização para Minimização na Geração de Resíduos, Separação de</w:t>
      </w:r>
      <w:r w:rsidR="00656775">
        <w:rPr>
          <w:rFonts w:ascii="Arial" w:hAnsi="Arial" w:cs="Arial"/>
        </w:rPr>
        <w:t xml:space="preserve"> </w:t>
      </w:r>
      <w:r w:rsidRPr="00FE132D">
        <w:rPr>
          <w:rFonts w:ascii="Arial" w:hAnsi="Arial" w:cs="Arial"/>
        </w:rPr>
        <w:t>Resíduos (possibilitar reaproveitamento e reciclagem), Licitações Sustentáveis e Construções</w:t>
      </w:r>
      <w:r w:rsidR="00656775">
        <w:rPr>
          <w:rFonts w:ascii="Arial" w:hAnsi="Arial" w:cs="Arial"/>
        </w:rPr>
        <w:t xml:space="preserve">, </w:t>
      </w:r>
      <w:r w:rsidRPr="00FE132D">
        <w:rPr>
          <w:rFonts w:ascii="Arial" w:hAnsi="Arial" w:cs="Arial"/>
        </w:rPr>
        <w:t>Sustentáveis.</w:t>
      </w:r>
    </w:p>
    <w:p w:rsidR="00FE50FB" w:rsidRPr="00FE132D" w:rsidRDefault="00FE50FB" w:rsidP="00C11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D1C71" w:rsidRPr="00FE132D" w:rsidRDefault="00ED1C71" w:rsidP="00C11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E132D">
        <w:rPr>
          <w:rFonts w:ascii="Arial" w:hAnsi="Arial" w:cs="Arial"/>
          <w:b/>
          <w:bCs/>
        </w:rPr>
        <w:t>Indicadores:</w:t>
      </w:r>
    </w:p>
    <w:p w:rsidR="00ED1C71" w:rsidRPr="00FE132D" w:rsidRDefault="001217DB" w:rsidP="001217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• </w:t>
      </w:r>
      <w:r w:rsidR="00ED1C71" w:rsidRPr="00FE132D">
        <w:rPr>
          <w:rFonts w:ascii="Arial" w:hAnsi="Arial" w:cs="Arial"/>
        </w:rPr>
        <w:t>Quantidade (por tipo) de resíduos gerad</w:t>
      </w:r>
      <w:r w:rsidR="00C1147C">
        <w:rPr>
          <w:rFonts w:ascii="Arial" w:hAnsi="Arial" w:cs="Arial"/>
        </w:rPr>
        <w:t xml:space="preserve">os per capita no </w:t>
      </w:r>
      <w:r w:rsidR="00C1147C" w:rsidRPr="00C1147C">
        <w:rPr>
          <w:rFonts w:ascii="Arial" w:hAnsi="Arial" w:cs="Arial"/>
          <w:i/>
        </w:rPr>
        <w:t>Campus</w:t>
      </w:r>
      <w:r w:rsidR="00ED1C71" w:rsidRPr="00FE132D">
        <w:rPr>
          <w:rFonts w:ascii="Arial" w:hAnsi="Arial" w:cs="Arial"/>
        </w:rPr>
        <w:t xml:space="preserve"> anualmente;</w:t>
      </w:r>
    </w:p>
    <w:p w:rsidR="00ED1C71" w:rsidRPr="00FE132D" w:rsidRDefault="001217DB" w:rsidP="001217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• </w:t>
      </w:r>
      <w:r w:rsidR="00ED1C71" w:rsidRPr="00FE132D">
        <w:rPr>
          <w:rFonts w:ascii="Arial" w:hAnsi="Arial" w:cs="Arial"/>
        </w:rPr>
        <w:t>Tipos de passivo</w:t>
      </w:r>
      <w:r w:rsidR="00C1147C">
        <w:rPr>
          <w:rFonts w:ascii="Arial" w:hAnsi="Arial" w:cs="Arial"/>
        </w:rPr>
        <w:t xml:space="preserve">s ambientais existentes no </w:t>
      </w:r>
      <w:r w:rsidR="00C1147C" w:rsidRPr="00C1147C">
        <w:rPr>
          <w:rFonts w:ascii="Arial" w:hAnsi="Arial" w:cs="Arial"/>
          <w:i/>
        </w:rPr>
        <w:t>Campus</w:t>
      </w:r>
      <w:r w:rsidR="00ED1C71" w:rsidRPr="00FE132D">
        <w:rPr>
          <w:rFonts w:ascii="Arial" w:hAnsi="Arial" w:cs="Arial"/>
        </w:rPr>
        <w:t>;</w:t>
      </w:r>
    </w:p>
    <w:p w:rsidR="00ED1C71" w:rsidRPr="00FE132D" w:rsidRDefault="001217DB" w:rsidP="001217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• </w:t>
      </w:r>
      <w:r w:rsidR="00ED1C71" w:rsidRPr="00FE132D">
        <w:rPr>
          <w:rFonts w:ascii="Arial" w:hAnsi="Arial" w:cs="Arial"/>
        </w:rPr>
        <w:t xml:space="preserve">Percentual de ambientes com </w:t>
      </w:r>
      <w:proofErr w:type="spellStart"/>
      <w:r w:rsidR="00ED1C71" w:rsidRPr="00FE132D">
        <w:rPr>
          <w:rFonts w:ascii="Arial" w:hAnsi="Arial" w:cs="Arial"/>
        </w:rPr>
        <w:t>residuários</w:t>
      </w:r>
      <w:proofErr w:type="spellEnd"/>
      <w:r w:rsidR="00ED1C71" w:rsidRPr="00FE132D">
        <w:rPr>
          <w:rFonts w:ascii="Arial" w:hAnsi="Arial" w:cs="Arial"/>
        </w:rPr>
        <w:t xml:space="preserve"> padronizados instalados;</w:t>
      </w:r>
    </w:p>
    <w:p w:rsidR="00ED1C71" w:rsidRPr="00FE132D" w:rsidRDefault="001217DB" w:rsidP="001217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• </w:t>
      </w:r>
      <w:r w:rsidR="00ED1C71" w:rsidRPr="00FE132D">
        <w:rPr>
          <w:rFonts w:ascii="Arial" w:hAnsi="Arial" w:cs="Arial"/>
        </w:rPr>
        <w:t>Percentual de destinação adequada dos resíduos não perigosos gerados;</w:t>
      </w:r>
    </w:p>
    <w:p w:rsidR="00ED1C71" w:rsidRDefault="001217DB" w:rsidP="001217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• </w:t>
      </w:r>
      <w:r w:rsidR="00ED1C71" w:rsidRPr="00FE132D">
        <w:rPr>
          <w:rFonts w:ascii="Arial" w:hAnsi="Arial" w:cs="Arial"/>
        </w:rPr>
        <w:t>Percentual de destinação adequada dos resíduos perigosos gerados.</w:t>
      </w:r>
    </w:p>
    <w:p w:rsidR="00FE50FB" w:rsidRPr="00FE132D" w:rsidRDefault="00FE50FB" w:rsidP="00C11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D1C71" w:rsidRPr="00FE132D" w:rsidRDefault="00ED1C71" w:rsidP="00C11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E132D">
        <w:rPr>
          <w:rFonts w:ascii="Arial" w:hAnsi="Arial" w:cs="Arial"/>
          <w:b/>
          <w:bCs/>
        </w:rPr>
        <w:t>Resultados esperados:</w:t>
      </w:r>
    </w:p>
    <w:p w:rsidR="00ED1C71" w:rsidRPr="00FE132D" w:rsidRDefault="001217DB" w:rsidP="001217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• </w:t>
      </w:r>
      <w:r w:rsidR="00ED1C71" w:rsidRPr="00FE132D">
        <w:rPr>
          <w:rFonts w:ascii="Arial" w:hAnsi="Arial" w:cs="Arial"/>
        </w:rPr>
        <w:t>Conhecimento dos r</w:t>
      </w:r>
      <w:r w:rsidR="00C1147C">
        <w:rPr>
          <w:rFonts w:ascii="Arial" w:hAnsi="Arial" w:cs="Arial"/>
        </w:rPr>
        <w:t>esíduos gerados e existentes no</w:t>
      </w:r>
      <w:r w:rsidR="00ED1C71" w:rsidRPr="00FE132D">
        <w:rPr>
          <w:rFonts w:ascii="Arial" w:hAnsi="Arial" w:cs="Arial"/>
        </w:rPr>
        <w:t xml:space="preserve"> </w:t>
      </w:r>
      <w:r w:rsidR="00C1147C" w:rsidRPr="00C1147C">
        <w:rPr>
          <w:rFonts w:ascii="Arial" w:hAnsi="Arial" w:cs="Arial"/>
          <w:i/>
        </w:rPr>
        <w:t>Campus</w:t>
      </w:r>
      <w:r w:rsidR="00ED1C71" w:rsidRPr="00FE132D">
        <w:rPr>
          <w:rFonts w:ascii="Arial" w:hAnsi="Arial" w:cs="Arial"/>
        </w:rPr>
        <w:t>;</w:t>
      </w:r>
    </w:p>
    <w:p w:rsidR="00ED1C71" w:rsidRDefault="001217DB" w:rsidP="001217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• </w:t>
      </w:r>
      <w:r w:rsidR="00ED1C71" w:rsidRPr="00FE132D">
        <w:rPr>
          <w:rFonts w:ascii="Arial" w:hAnsi="Arial" w:cs="Arial"/>
        </w:rPr>
        <w:t>Conhe</w:t>
      </w:r>
      <w:r w:rsidR="00C1147C">
        <w:rPr>
          <w:rFonts w:ascii="Arial" w:hAnsi="Arial" w:cs="Arial"/>
        </w:rPr>
        <w:t>cimento dos Resíduos gerados no</w:t>
      </w:r>
      <w:r w:rsidR="00ED1C71" w:rsidRPr="00FE132D">
        <w:rPr>
          <w:rFonts w:ascii="Arial" w:hAnsi="Arial" w:cs="Arial"/>
        </w:rPr>
        <w:t xml:space="preserve"> </w:t>
      </w:r>
      <w:r w:rsidR="00C1147C" w:rsidRPr="00C1147C">
        <w:rPr>
          <w:rFonts w:ascii="Arial" w:hAnsi="Arial" w:cs="Arial"/>
          <w:i/>
        </w:rPr>
        <w:t>Campus</w:t>
      </w:r>
      <w:r w:rsidR="00ED1C71" w:rsidRPr="00FE132D">
        <w:rPr>
          <w:rFonts w:ascii="Arial" w:hAnsi="Arial" w:cs="Arial"/>
        </w:rPr>
        <w:t xml:space="preserve"> destinados adequadamente para</w:t>
      </w:r>
      <w:r w:rsidR="0069673D">
        <w:rPr>
          <w:rFonts w:ascii="Arial" w:hAnsi="Arial" w:cs="Arial"/>
        </w:rPr>
        <w:t xml:space="preserve"> </w:t>
      </w:r>
      <w:r w:rsidR="00ED1C71" w:rsidRPr="00FE132D">
        <w:rPr>
          <w:rFonts w:ascii="Arial" w:hAnsi="Arial" w:cs="Arial"/>
        </w:rPr>
        <w:t>reaproveitamento, reciclagem e/ou tratamento.</w:t>
      </w:r>
    </w:p>
    <w:p w:rsidR="00ED1C71" w:rsidRPr="00FE132D" w:rsidRDefault="00ED1C71" w:rsidP="00C11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E132D">
        <w:rPr>
          <w:rFonts w:ascii="Arial" w:hAnsi="Arial" w:cs="Arial"/>
          <w:b/>
          <w:bCs/>
        </w:rPr>
        <w:lastRenderedPageBreak/>
        <w:t>Ações complementares:</w:t>
      </w:r>
    </w:p>
    <w:p w:rsidR="00ED1C71" w:rsidRPr="00FE132D" w:rsidRDefault="001217DB" w:rsidP="001217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• </w:t>
      </w:r>
      <w:r w:rsidR="00ED1C71" w:rsidRPr="00FE132D">
        <w:rPr>
          <w:rFonts w:ascii="Arial" w:hAnsi="Arial" w:cs="Arial"/>
        </w:rPr>
        <w:t>Disponibilização on-line da geração mensal de resíduos;</w:t>
      </w:r>
    </w:p>
    <w:p w:rsidR="00ED1C71" w:rsidRPr="00FE132D" w:rsidRDefault="001217DB" w:rsidP="001217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• </w:t>
      </w:r>
      <w:r w:rsidR="00ED1C71" w:rsidRPr="00FE132D">
        <w:rPr>
          <w:rFonts w:ascii="Arial" w:hAnsi="Arial" w:cs="Arial"/>
        </w:rPr>
        <w:t>Programas de redução na utilização de materiais;</w:t>
      </w:r>
    </w:p>
    <w:p w:rsidR="00ED1C71" w:rsidRPr="00FE132D" w:rsidRDefault="001217DB" w:rsidP="001217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• </w:t>
      </w:r>
      <w:r w:rsidR="00ED1C71" w:rsidRPr="00FE132D">
        <w:rPr>
          <w:rFonts w:ascii="Arial" w:hAnsi="Arial" w:cs="Arial"/>
        </w:rPr>
        <w:t>Programas de reutilização de materiais;</w:t>
      </w:r>
    </w:p>
    <w:p w:rsidR="00ED1C71" w:rsidRPr="00FE132D" w:rsidRDefault="001217DB" w:rsidP="001217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• </w:t>
      </w:r>
      <w:r w:rsidR="00ED1C71" w:rsidRPr="00FE132D">
        <w:rPr>
          <w:rFonts w:ascii="Arial" w:hAnsi="Arial" w:cs="Arial"/>
        </w:rPr>
        <w:t>Programas de redução de geração de resíduos, por exemplo: incentivar o uso das</w:t>
      </w:r>
      <w:r w:rsidR="0069673D">
        <w:rPr>
          <w:rFonts w:ascii="Arial" w:hAnsi="Arial" w:cs="Arial"/>
        </w:rPr>
        <w:t xml:space="preserve"> </w:t>
      </w:r>
      <w:r w:rsidR="00ED1C71" w:rsidRPr="00FE132D">
        <w:rPr>
          <w:rFonts w:ascii="Arial" w:hAnsi="Arial" w:cs="Arial"/>
        </w:rPr>
        <w:t>plataformas digitais, buscando a redução de cópias e impressões;</w:t>
      </w:r>
    </w:p>
    <w:p w:rsidR="00ED1C71" w:rsidRPr="00FE132D" w:rsidRDefault="001217DB" w:rsidP="001217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• </w:t>
      </w:r>
      <w:r w:rsidR="00ED1C71" w:rsidRPr="00FE132D">
        <w:rPr>
          <w:rFonts w:ascii="Arial" w:hAnsi="Arial" w:cs="Arial"/>
        </w:rPr>
        <w:t xml:space="preserve">Programa de tratamento local de resíduos, por exemplo: implantar </w:t>
      </w:r>
      <w:proofErr w:type="spellStart"/>
      <w:r w:rsidR="00ED1C71" w:rsidRPr="00FE132D">
        <w:rPr>
          <w:rFonts w:ascii="Arial" w:hAnsi="Arial" w:cs="Arial"/>
        </w:rPr>
        <w:t>composteiras</w:t>
      </w:r>
      <w:proofErr w:type="spellEnd"/>
      <w:r w:rsidR="00ED1C71" w:rsidRPr="00FE132D">
        <w:rPr>
          <w:rFonts w:ascii="Arial" w:hAnsi="Arial" w:cs="Arial"/>
        </w:rPr>
        <w:t xml:space="preserve"> no</w:t>
      </w:r>
      <w:r w:rsidR="0069673D">
        <w:rPr>
          <w:rFonts w:ascii="Arial" w:hAnsi="Arial" w:cs="Arial"/>
        </w:rPr>
        <w:t xml:space="preserve"> </w:t>
      </w:r>
      <w:r w:rsidR="0050120E" w:rsidRPr="00C1147C">
        <w:rPr>
          <w:rFonts w:ascii="Arial" w:hAnsi="Arial" w:cs="Arial"/>
          <w:i/>
        </w:rPr>
        <w:t>Campus</w:t>
      </w:r>
      <w:r w:rsidR="00ED1C71" w:rsidRPr="00FE132D">
        <w:rPr>
          <w:rFonts w:ascii="Arial" w:hAnsi="Arial" w:cs="Arial"/>
        </w:rPr>
        <w:t>;</w:t>
      </w:r>
    </w:p>
    <w:p w:rsidR="00ED1C71" w:rsidRPr="00FE132D" w:rsidRDefault="001217DB" w:rsidP="001217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• </w:t>
      </w:r>
      <w:r w:rsidR="00ED1C71" w:rsidRPr="00FE132D">
        <w:rPr>
          <w:rFonts w:ascii="Arial" w:hAnsi="Arial" w:cs="Arial"/>
        </w:rPr>
        <w:t>Incentivar a formação de cooperativas ou associações de coletores de materiais recicláveis.</w:t>
      </w:r>
    </w:p>
    <w:p w:rsidR="00ED1C71" w:rsidRPr="00FE132D" w:rsidRDefault="001217DB" w:rsidP="001217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• </w:t>
      </w:r>
      <w:r w:rsidR="00ED1C71" w:rsidRPr="00FE132D">
        <w:rPr>
          <w:rFonts w:ascii="Arial" w:hAnsi="Arial" w:cs="Arial"/>
        </w:rPr>
        <w:t>Visitar os órgãos locais (municípios) e verificar a forma de destinação final dos resíduos e</w:t>
      </w:r>
      <w:r w:rsidR="0050120E">
        <w:rPr>
          <w:rFonts w:ascii="Arial" w:hAnsi="Arial" w:cs="Arial"/>
        </w:rPr>
        <w:t xml:space="preserve"> </w:t>
      </w:r>
      <w:r w:rsidR="00ED1C71" w:rsidRPr="00FE132D">
        <w:rPr>
          <w:rFonts w:ascii="Arial" w:hAnsi="Arial" w:cs="Arial"/>
        </w:rPr>
        <w:t>as cooperativas de materiais recicláveis existentes.</w:t>
      </w:r>
    </w:p>
    <w:p w:rsidR="0050120E" w:rsidRDefault="0050120E" w:rsidP="00773C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tbl>
      <w:tblPr>
        <w:tblStyle w:val="Tabelacomgrade"/>
        <w:tblW w:w="8880" w:type="dxa"/>
        <w:tblLook w:val="04A0" w:firstRow="1" w:lastRow="0" w:firstColumn="1" w:lastColumn="0" w:noHBand="0" w:noVBand="1"/>
      </w:tblPr>
      <w:tblGrid>
        <w:gridCol w:w="1725"/>
        <w:gridCol w:w="1537"/>
        <w:gridCol w:w="2421"/>
        <w:gridCol w:w="1464"/>
        <w:gridCol w:w="1733"/>
      </w:tblGrid>
      <w:tr w:rsidR="00773CFF" w:rsidTr="002E1A07">
        <w:tc>
          <w:tcPr>
            <w:tcW w:w="1727" w:type="dxa"/>
          </w:tcPr>
          <w:p w:rsidR="00773CFF" w:rsidRDefault="00773CFF" w:rsidP="00773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  <w:b/>
                <w:bCs/>
              </w:rPr>
              <w:t>O que?</w:t>
            </w:r>
          </w:p>
        </w:tc>
        <w:tc>
          <w:tcPr>
            <w:tcW w:w="1537" w:type="dxa"/>
          </w:tcPr>
          <w:p w:rsidR="00773CFF" w:rsidRDefault="00773CFF" w:rsidP="00773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  <w:b/>
                <w:bCs/>
              </w:rPr>
              <w:t>Quando?</w:t>
            </w:r>
          </w:p>
        </w:tc>
        <w:tc>
          <w:tcPr>
            <w:tcW w:w="2644" w:type="dxa"/>
          </w:tcPr>
          <w:p w:rsidR="00773CFF" w:rsidRDefault="00773CFF" w:rsidP="00773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  <w:b/>
                <w:bCs/>
              </w:rPr>
              <w:t>Como?</w:t>
            </w:r>
          </w:p>
        </w:tc>
        <w:tc>
          <w:tcPr>
            <w:tcW w:w="1239" w:type="dxa"/>
          </w:tcPr>
          <w:p w:rsidR="00773CFF" w:rsidRDefault="00773CFF" w:rsidP="00773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  <w:b/>
                <w:bCs/>
              </w:rPr>
              <w:t>Onde?</w:t>
            </w:r>
          </w:p>
        </w:tc>
        <w:tc>
          <w:tcPr>
            <w:tcW w:w="1733" w:type="dxa"/>
          </w:tcPr>
          <w:p w:rsidR="00773CFF" w:rsidRDefault="00773CFF" w:rsidP="00773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  <w:b/>
                <w:bCs/>
              </w:rPr>
              <w:t>Quem?</w:t>
            </w:r>
          </w:p>
        </w:tc>
      </w:tr>
      <w:tr w:rsidR="00773CFF" w:rsidTr="002E1A07">
        <w:tc>
          <w:tcPr>
            <w:tcW w:w="1727" w:type="dxa"/>
          </w:tcPr>
          <w:p w:rsidR="00773CFF" w:rsidRDefault="00773CFF" w:rsidP="00327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t>Diagnóstico da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geração dos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resíduos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gerados</w:t>
            </w:r>
          </w:p>
        </w:tc>
        <w:tc>
          <w:tcPr>
            <w:tcW w:w="1537" w:type="dxa"/>
          </w:tcPr>
          <w:p w:rsidR="00773CFF" w:rsidRDefault="00327814" w:rsidP="006967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Até jun</w:t>
            </w:r>
            <w:r w:rsidR="00773CFF" w:rsidRPr="00FE132D">
              <w:rPr>
                <w:rFonts w:ascii="Arial" w:hAnsi="Arial" w:cs="Arial"/>
              </w:rPr>
              <w:t>ho de</w:t>
            </w:r>
            <w:r w:rsidR="00773CFF">
              <w:rPr>
                <w:rFonts w:ascii="Arial" w:hAnsi="Arial" w:cs="Arial"/>
              </w:rPr>
              <w:t xml:space="preserve"> </w:t>
            </w:r>
            <w:r w:rsidR="00773CFF" w:rsidRPr="00FE132D">
              <w:rPr>
                <w:rFonts w:ascii="Arial" w:hAnsi="Arial" w:cs="Arial"/>
              </w:rPr>
              <w:t>2017.</w:t>
            </w:r>
          </w:p>
        </w:tc>
        <w:tc>
          <w:tcPr>
            <w:tcW w:w="2644" w:type="dxa"/>
          </w:tcPr>
          <w:p w:rsidR="00773CFF" w:rsidRDefault="00327814" w:rsidP="00327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t>Inventariando os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resíduos gerados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em todas as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atividades da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instituição,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(classificação e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quantificação), por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meio de uma análise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 xml:space="preserve">pontual. Integrando </w:t>
            </w:r>
            <w:r w:rsidRPr="00327814">
              <w:rPr>
                <w:rFonts w:ascii="Arial" w:hAnsi="Arial" w:cs="Arial"/>
              </w:rPr>
              <w:t>pesquisa e</w:t>
            </w:r>
            <w:r w:rsidRPr="00FE132D">
              <w:rPr>
                <w:rFonts w:ascii="Arial" w:hAnsi="Arial" w:cs="Arial"/>
              </w:rPr>
              <w:t xml:space="preserve"> extensão para 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lançamento de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editais.</w:t>
            </w:r>
          </w:p>
        </w:tc>
        <w:tc>
          <w:tcPr>
            <w:tcW w:w="1239" w:type="dxa"/>
          </w:tcPr>
          <w:p w:rsidR="00773CFF" w:rsidRDefault="004C733E" w:rsidP="004C73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t xml:space="preserve">Campus </w:t>
            </w:r>
          </w:p>
        </w:tc>
        <w:tc>
          <w:tcPr>
            <w:tcW w:w="1733" w:type="dxa"/>
          </w:tcPr>
          <w:p w:rsidR="00773CFF" w:rsidRDefault="004C733E" w:rsidP="00C966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  <w:i/>
                <w:iCs/>
              </w:rPr>
              <w:t>Responsável: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FE132D">
              <w:rPr>
                <w:rFonts w:ascii="Arial" w:hAnsi="Arial" w:cs="Arial"/>
              </w:rPr>
              <w:t>Comissão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Local do IFMT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Sustentável.</w:t>
            </w:r>
            <w:r w:rsidRPr="00FE132D">
              <w:rPr>
                <w:rFonts w:ascii="Arial" w:hAnsi="Arial" w:cs="Arial"/>
                <w:i/>
                <w:iCs/>
              </w:rPr>
              <w:t xml:space="preserve"> Outros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FE132D">
              <w:rPr>
                <w:rFonts w:ascii="Arial" w:hAnsi="Arial" w:cs="Arial"/>
                <w:i/>
                <w:iCs/>
              </w:rPr>
              <w:t>envolvidos: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FE132D">
              <w:rPr>
                <w:rFonts w:ascii="Arial" w:hAnsi="Arial" w:cs="Arial"/>
              </w:rPr>
              <w:t>Coordenadores de pesquisa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e extensão.</w:t>
            </w:r>
          </w:p>
        </w:tc>
      </w:tr>
      <w:tr w:rsidR="00773CFF" w:rsidTr="002E1A07">
        <w:tc>
          <w:tcPr>
            <w:tcW w:w="1727" w:type="dxa"/>
          </w:tcPr>
          <w:p w:rsidR="00773CFF" w:rsidRDefault="004C733E" w:rsidP="004C73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FE132D">
              <w:rPr>
                <w:rFonts w:ascii="Arial" w:hAnsi="Arial" w:cs="Arial"/>
              </w:rPr>
              <w:t>Implementação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padronização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 xml:space="preserve">dos </w:t>
            </w:r>
            <w:proofErr w:type="spellStart"/>
            <w:r w:rsidRPr="00FE132D">
              <w:rPr>
                <w:rFonts w:ascii="Arial" w:hAnsi="Arial" w:cs="Arial"/>
              </w:rPr>
              <w:t>residuários</w:t>
            </w:r>
            <w:proofErr w:type="spellEnd"/>
          </w:p>
        </w:tc>
        <w:tc>
          <w:tcPr>
            <w:tcW w:w="1537" w:type="dxa"/>
          </w:tcPr>
          <w:p w:rsidR="00773CFF" w:rsidRDefault="004C733E" w:rsidP="004C73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t>Até</w:t>
            </w:r>
            <w:r>
              <w:rPr>
                <w:rFonts w:ascii="Arial" w:hAnsi="Arial" w:cs="Arial"/>
              </w:rPr>
              <w:t xml:space="preserve"> d</w:t>
            </w:r>
            <w:r w:rsidRPr="00FE132D">
              <w:rPr>
                <w:rFonts w:ascii="Arial" w:hAnsi="Arial" w:cs="Arial"/>
              </w:rPr>
              <w:t>ezembro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de 2017.</w:t>
            </w:r>
          </w:p>
        </w:tc>
        <w:tc>
          <w:tcPr>
            <w:tcW w:w="2644" w:type="dxa"/>
          </w:tcPr>
          <w:p w:rsidR="00773CFF" w:rsidRDefault="004C733E" w:rsidP="004C73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t>Observando os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locais geradores e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adequando os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recipientes conforme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padronização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institucional.</w:t>
            </w:r>
          </w:p>
        </w:tc>
        <w:tc>
          <w:tcPr>
            <w:tcW w:w="1239" w:type="dxa"/>
          </w:tcPr>
          <w:p w:rsidR="00773CFF" w:rsidRDefault="004C733E" w:rsidP="00773C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t>Campus</w:t>
            </w:r>
          </w:p>
        </w:tc>
        <w:tc>
          <w:tcPr>
            <w:tcW w:w="1733" w:type="dxa"/>
          </w:tcPr>
          <w:p w:rsidR="00773CFF" w:rsidRDefault="00A773BD" w:rsidP="00C966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  <w:i/>
                <w:iCs/>
              </w:rPr>
              <w:t>Responsável: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4C733E" w:rsidRPr="00FE132D">
              <w:rPr>
                <w:rFonts w:ascii="Arial" w:hAnsi="Arial" w:cs="Arial"/>
              </w:rPr>
              <w:t>Comissão</w:t>
            </w:r>
            <w:r w:rsidR="004C733E">
              <w:rPr>
                <w:rFonts w:ascii="Arial" w:hAnsi="Arial" w:cs="Arial"/>
              </w:rPr>
              <w:t xml:space="preserve"> </w:t>
            </w:r>
            <w:r w:rsidR="004C733E" w:rsidRPr="00FE132D">
              <w:rPr>
                <w:rFonts w:ascii="Arial" w:hAnsi="Arial" w:cs="Arial"/>
              </w:rPr>
              <w:t>Local do IFMT</w:t>
            </w:r>
            <w:r w:rsidR="004C733E">
              <w:rPr>
                <w:rFonts w:ascii="Arial" w:hAnsi="Arial" w:cs="Arial"/>
              </w:rPr>
              <w:t xml:space="preserve"> </w:t>
            </w:r>
            <w:r w:rsidR="004C733E" w:rsidRPr="00FE132D">
              <w:rPr>
                <w:rFonts w:ascii="Arial" w:hAnsi="Arial" w:cs="Arial"/>
              </w:rPr>
              <w:t>Sustentável.</w:t>
            </w:r>
            <w:r w:rsidR="004C733E" w:rsidRPr="00FE132D">
              <w:rPr>
                <w:rFonts w:ascii="Arial" w:hAnsi="Arial" w:cs="Arial"/>
                <w:i/>
                <w:iCs/>
              </w:rPr>
              <w:t xml:space="preserve"> Outros</w:t>
            </w:r>
            <w:r w:rsidR="004C733E">
              <w:rPr>
                <w:rFonts w:ascii="Arial" w:hAnsi="Arial" w:cs="Arial"/>
                <w:i/>
                <w:iCs/>
              </w:rPr>
              <w:t xml:space="preserve"> </w:t>
            </w:r>
            <w:r w:rsidR="004C733E" w:rsidRPr="00FE132D">
              <w:rPr>
                <w:rFonts w:ascii="Arial" w:hAnsi="Arial" w:cs="Arial"/>
                <w:i/>
                <w:iCs/>
              </w:rPr>
              <w:t>envolvidos:</w:t>
            </w:r>
            <w:r w:rsidR="004C733E">
              <w:rPr>
                <w:rFonts w:ascii="Arial" w:hAnsi="Arial" w:cs="Arial"/>
                <w:i/>
                <w:iCs/>
              </w:rPr>
              <w:t xml:space="preserve"> </w:t>
            </w:r>
            <w:r w:rsidRPr="00FE132D">
              <w:rPr>
                <w:rFonts w:ascii="Arial" w:hAnsi="Arial" w:cs="Arial"/>
              </w:rPr>
              <w:t>Coordenação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de Serviços de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Apoio/DAP</w:t>
            </w:r>
          </w:p>
        </w:tc>
      </w:tr>
      <w:tr w:rsidR="00773CFF" w:rsidTr="002E1A07">
        <w:tc>
          <w:tcPr>
            <w:tcW w:w="1727" w:type="dxa"/>
          </w:tcPr>
          <w:p w:rsidR="00773CFF" w:rsidRDefault="009F5FFE" w:rsidP="009F5F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t>Implantação da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coleta seletiva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l</w:t>
            </w:r>
            <w:r w:rsidRPr="00FE132D">
              <w:rPr>
                <w:rFonts w:ascii="Arial" w:hAnsi="Arial" w:cs="Arial"/>
              </w:rPr>
              <w:t>ocal</w:t>
            </w:r>
          </w:p>
        </w:tc>
        <w:tc>
          <w:tcPr>
            <w:tcW w:w="1537" w:type="dxa"/>
          </w:tcPr>
          <w:p w:rsidR="00773CFF" w:rsidRDefault="009F5FFE" w:rsidP="009F5F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lastRenderedPageBreak/>
              <w:t>A partir da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Implantação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lastRenderedPageBreak/>
              <w:t>da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padronização dos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E132D">
              <w:rPr>
                <w:rFonts w:ascii="Arial" w:hAnsi="Arial" w:cs="Arial"/>
              </w:rPr>
              <w:t>residuários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até julho de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2018.</w:t>
            </w:r>
          </w:p>
        </w:tc>
        <w:tc>
          <w:tcPr>
            <w:tcW w:w="2644" w:type="dxa"/>
          </w:tcPr>
          <w:p w:rsidR="00773CFF" w:rsidRDefault="009F5FFE" w:rsidP="009F5F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lastRenderedPageBreak/>
              <w:t>Adotando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procedimentos de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lastRenderedPageBreak/>
              <w:t>segregação, coleta e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armazenamento dos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resíduos gerados no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IFMT, viabilizando a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reutilização e/ou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destinação final, na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conformidade legal e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condições de cada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região/município.</w:t>
            </w:r>
          </w:p>
        </w:tc>
        <w:tc>
          <w:tcPr>
            <w:tcW w:w="1239" w:type="dxa"/>
          </w:tcPr>
          <w:p w:rsidR="00773CFF" w:rsidRDefault="009F5FFE" w:rsidP="009F5F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lastRenderedPageBreak/>
              <w:t>Campus</w:t>
            </w:r>
          </w:p>
        </w:tc>
        <w:tc>
          <w:tcPr>
            <w:tcW w:w="1733" w:type="dxa"/>
          </w:tcPr>
          <w:p w:rsidR="00773CFF" w:rsidRDefault="009F5FFE" w:rsidP="009F5F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t>Responsáveis: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Comissão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lastRenderedPageBreak/>
              <w:t>Local do IFMT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Sustentável e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Fiscal do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contrato de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serviços de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limpeza.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  <w:i/>
                <w:iCs/>
              </w:rPr>
              <w:t>Outros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FE132D">
              <w:rPr>
                <w:rFonts w:ascii="Arial" w:hAnsi="Arial" w:cs="Arial"/>
                <w:i/>
                <w:iCs/>
              </w:rPr>
              <w:t>envolvidos: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FE132D">
              <w:rPr>
                <w:rFonts w:ascii="Arial" w:hAnsi="Arial" w:cs="Arial"/>
              </w:rPr>
              <w:t>Comunidade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Campus</w:t>
            </w:r>
          </w:p>
        </w:tc>
      </w:tr>
      <w:tr w:rsidR="00773CFF" w:rsidTr="002E1A07">
        <w:tc>
          <w:tcPr>
            <w:tcW w:w="1727" w:type="dxa"/>
          </w:tcPr>
          <w:p w:rsidR="00773CFF" w:rsidRDefault="009F5FFE" w:rsidP="002E1A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lastRenderedPageBreak/>
              <w:t>Destinação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final adequada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dos resíduos</w:t>
            </w:r>
            <w:r>
              <w:rPr>
                <w:rFonts w:ascii="Arial" w:hAnsi="Arial" w:cs="Arial"/>
              </w:rPr>
              <w:t xml:space="preserve"> g</w:t>
            </w:r>
            <w:r w:rsidRPr="00FE132D">
              <w:rPr>
                <w:rFonts w:ascii="Arial" w:hAnsi="Arial" w:cs="Arial"/>
              </w:rPr>
              <w:t>erados</w:t>
            </w:r>
          </w:p>
        </w:tc>
        <w:tc>
          <w:tcPr>
            <w:tcW w:w="1537" w:type="dxa"/>
          </w:tcPr>
          <w:p w:rsidR="00773CFF" w:rsidRDefault="009F5FFE" w:rsidP="002E1A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</w:t>
            </w:r>
            <w:r w:rsidRPr="00FE132D">
              <w:rPr>
                <w:rFonts w:ascii="Arial" w:hAnsi="Arial" w:cs="Arial"/>
              </w:rPr>
              <w:t>té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dezembro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de 2018.</w:t>
            </w:r>
          </w:p>
        </w:tc>
        <w:tc>
          <w:tcPr>
            <w:tcW w:w="2644" w:type="dxa"/>
          </w:tcPr>
          <w:p w:rsidR="00773CFF" w:rsidRDefault="009F5FFE" w:rsidP="002E1A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t>Viabilizando a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destinação final, em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conformidade legal,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dos resíduos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gerados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existentes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em parceria com 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responsável pelo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órgão de gestão de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resíduos de cada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município e/ou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região.</w:t>
            </w:r>
          </w:p>
        </w:tc>
        <w:tc>
          <w:tcPr>
            <w:tcW w:w="1239" w:type="dxa"/>
          </w:tcPr>
          <w:p w:rsidR="00773CFF" w:rsidRDefault="009F5FFE" w:rsidP="002E1A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t>Campus</w:t>
            </w:r>
          </w:p>
        </w:tc>
        <w:tc>
          <w:tcPr>
            <w:tcW w:w="1733" w:type="dxa"/>
          </w:tcPr>
          <w:p w:rsidR="00773CFF" w:rsidRDefault="009F5FFE" w:rsidP="002E1A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t>Responsáveis: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por cada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unidade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(campus)</w:t>
            </w:r>
            <w:r w:rsidR="002E1A07" w:rsidRPr="00FE132D">
              <w:rPr>
                <w:rFonts w:ascii="Arial" w:hAnsi="Arial" w:cs="Arial"/>
              </w:rPr>
              <w:t xml:space="preserve"> Comissão</w:t>
            </w:r>
            <w:r w:rsidR="002E1A07">
              <w:rPr>
                <w:rFonts w:ascii="Arial" w:hAnsi="Arial" w:cs="Arial"/>
              </w:rPr>
              <w:t xml:space="preserve"> </w:t>
            </w:r>
            <w:r w:rsidR="002E1A07" w:rsidRPr="00FE132D">
              <w:rPr>
                <w:rFonts w:ascii="Arial" w:hAnsi="Arial" w:cs="Arial"/>
              </w:rPr>
              <w:t>Local do IFMT</w:t>
            </w:r>
            <w:r w:rsidR="002E1A07">
              <w:rPr>
                <w:rFonts w:ascii="Arial" w:hAnsi="Arial" w:cs="Arial"/>
              </w:rPr>
              <w:t xml:space="preserve"> </w:t>
            </w:r>
            <w:r w:rsidR="002E1A07" w:rsidRPr="00FE132D">
              <w:rPr>
                <w:rFonts w:ascii="Arial" w:hAnsi="Arial" w:cs="Arial"/>
              </w:rPr>
              <w:t>Sustentável e</w:t>
            </w:r>
            <w:r w:rsidR="002E1A07">
              <w:rPr>
                <w:rFonts w:ascii="Arial" w:hAnsi="Arial" w:cs="Arial"/>
              </w:rPr>
              <w:t xml:space="preserve"> </w:t>
            </w:r>
            <w:r w:rsidR="002E1A07" w:rsidRPr="00FE132D">
              <w:rPr>
                <w:rFonts w:ascii="Arial" w:hAnsi="Arial" w:cs="Arial"/>
              </w:rPr>
              <w:t>Chefe do DAP.</w:t>
            </w:r>
          </w:p>
        </w:tc>
      </w:tr>
      <w:tr w:rsidR="00773CFF" w:rsidTr="002E1A07">
        <w:tc>
          <w:tcPr>
            <w:tcW w:w="1727" w:type="dxa"/>
          </w:tcPr>
          <w:p w:rsidR="00773CFF" w:rsidRDefault="002E1A07" w:rsidP="002E1A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t>Monitoramento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dos resíduos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gerados no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IFMT</w:t>
            </w:r>
          </w:p>
        </w:tc>
        <w:tc>
          <w:tcPr>
            <w:tcW w:w="1537" w:type="dxa"/>
          </w:tcPr>
          <w:p w:rsidR="00773CFF" w:rsidRDefault="002E1A07" w:rsidP="002E1A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t>Ação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contínua.</w:t>
            </w:r>
          </w:p>
        </w:tc>
        <w:tc>
          <w:tcPr>
            <w:tcW w:w="2644" w:type="dxa"/>
          </w:tcPr>
          <w:p w:rsidR="00773CFF" w:rsidRDefault="002E1A07" w:rsidP="002E1A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t>Acompanhando 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andamento das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ações de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gerenciamento,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ajustando quando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necessário.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Avaliando 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programa através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dos indicadores.</w:t>
            </w:r>
          </w:p>
        </w:tc>
        <w:tc>
          <w:tcPr>
            <w:tcW w:w="1239" w:type="dxa"/>
          </w:tcPr>
          <w:p w:rsidR="00773CFF" w:rsidRDefault="002E1A07" w:rsidP="002E1A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t>Campus</w:t>
            </w:r>
          </w:p>
        </w:tc>
        <w:tc>
          <w:tcPr>
            <w:tcW w:w="1733" w:type="dxa"/>
          </w:tcPr>
          <w:p w:rsidR="002E1A07" w:rsidRDefault="002E1A07" w:rsidP="002E1A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t>Responsáveis: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Comissão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Local do IFMT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MT" w:hAnsi="ArialMT" w:cs="ArialMT"/>
              </w:rPr>
              <w:t>Comissão Geral do PLS.</w:t>
            </w:r>
          </w:p>
        </w:tc>
      </w:tr>
      <w:tr w:rsidR="00773CFF" w:rsidTr="002E1A07">
        <w:tc>
          <w:tcPr>
            <w:tcW w:w="1727" w:type="dxa"/>
          </w:tcPr>
          <w:p w:rsidR="00773CFF" w:rsidRPr="00656775" w:rsidRDefault="00656775" w:rsidP="006567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Construção local para recebimento de embalagens de Defensivos Vegetais e Animais</w:t>
            </w:r>
          </w:p>
        </w:tc>
        <w:tc>
          <w:tcPr>
            <w:tcW w:w="1537" w:type="dxa"/>
          </w:tcPr>
          <w:p w:rsidR="00773CFF" w:rsidRPr="00656775" w:rsidRDefault="00656775" w:rsidP="006567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 julho de 2018</w:t>
            </w:r>
          </w:p>
        </w:tc>
        <w:tc>
          <w:tcPr>
            <w:tcW w:w="2644" w:type="dxa"/>
          </w:tcPr>
          <w:p w:rsidR="00773CFF" w:rsidRDefault="00656775" w:rsidP="006567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t>Viabilizando a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destinação final, em</w:t>
            </w:r>
            <w:r>
              <w:rPr>
                <w:rFonts w:ascii="Arial" w:hAnsi="Arial" w:cs="Arial"/>
              </w:rPr>
              <w:t xml:space="preserve"> conformidade legal e servindo de modelo para os cursos da </w:t>
            </w:r>
            <w:proofErr w:type="gramStart"/>
            <w:r>
              <w:rPr>
                <w:rFonts w:ascii="Arial" w:hAnsi="Arial" w:cs="Arial"/>
              </w:rPr>
              <w:t>área</w:t>
            </w:r>
            <w:proofErr w:type="gramEnd"/>
          </w:p>
        </w:tc>
        <w:tc>
          <w:tcPr>
            <w:tcW w:w="1239" w:type="dxa"/>
          </w:tcPr>
          <w:p w:rsidR="00773CFF" w:rsidRDefault="00656775" w:rsidP="006567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E132D">
              <w:rPr>
                <w:rFonts w:ascii="Arial" w:hAnsi="Arial" w:cs="Arial"/>
              </w:rPr>
              <w:t>Campus</w:t>
            </w:r>
          </w:p>
        </w:tc>
        <w:tc>
          <w:tcPr>
            <w:tcW w:w="1733" w:type="dxa"/>
          </w:tcPr>
          <w:p w:rsidR="00773CFF" w:rsidRDefault="00656775" w:rsidP="006567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FE132D">
              <w:rPr>
                <w:rFonts w:ascii="Arial" w:hAnsi="Arial" w:cs="Arial"/>
              </w:rPr>
              <w:t>Responsáveis: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Comissão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Local do IFMT</w:t>
            </w:r>
            <w:r>
              <w:rPr>
                <w:rFonts w:ascii="Arial" w:hAnsi="Arial" w:cs="Arial"/>
              </w:rPr>
              <w:t>,</w:t>
            </w:r>
          </w:p>
          <w:p w:rsidR="00656775" w:rsidRDefault="00656775" w:rsidP="006567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Setor Produtivo e Direção do Campus</w:t>
            </w:r>
          </w:p>
        </w:tc>
      </w:tr>
      <w:tr w:rsidR="00773CFF" w:rsidTr="002E1A07">
        <w:tc>
          <w:tcPr>
            <w:tcW w:w="1727" w:type="dxa"/>
          </w:tcPr>
          <w:p w:rsidR="00773CFF" w:rsidRPr="00C1147C" w:rsidRDefault="00C1147C" w:rsidP="00554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Recolhimento de pilhas na </w:t>
            </w:r>
            <w:r>
              <w:rPr>
                <w:rFonts w:ascii="Arial" w:hAnsi="Arial" w:cs="Arial"/>
                <w:bCs/>
              </w:rPr>
              <w:lastRenderedPageBreak/>
              <w:t>comunidade</w:t>
            </w:r>
          </w:p>
        </w:tc>
        <w:tc>
          <w:tcPr>
            <w:tcW w:w="1537" w:type="dxa"/>
          </w:tcPr>
          <w:p w:rsidR="00773CFF" w:rsidRPr="00C1147C" w:rsidRDefault="00C1147C" w:rsidP="00554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Até outubro de 2017</w:t>
            </w:r>
          </w:p>
        </w:tc>
        <w:tc>
          <w:tcPr>
            <w:tcW w:w="2644" w:type="dxa"/>
          </w:tcPr>
          <w:p w:rsidR="00773CFF" w:rsidRPr="00C1147C" w:rsidRDefault="00C1147C" w:rsidP="00554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Campanha para recolhimento de pilhas </w:t>
            </w:r>
            <w:r>
              <w:rPr>
                <w:rFonts w:ascii="Arial" w:hAnsi="Arial" w:cs="Arial"/>
                <w:bCs/>
              </w:rPr>
              <w:lastRenderedPageBreak/>
              <w:t>e encaminhamento para reciclagem em Cui</w:t>
            </w:r>
            <w:r w:rsidR="0055409B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>bá</w:t>
            </w:r>
          </w:p>
        </w:tc>
        <w:tc>
          <w:tcPr>
            <w:tcW w:w="1239" w:type="dxa"/>
          </w:tcPr>
          <w:p w:rsidR="00773CFF" w:rsidRPr="00C1147C" w:rsidRDefault="00C1147C" w:rsidP="00554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Campus e Comunidade </w:t>
            </w:r>
            <w:r>
              <w:rPr>
                <w:rFonts w:ascii="Arial" w:hAnsi="Arial" w:cs="Arial"/>
                <w:bCs/>
              </w:rPr>
              <w:lastRenderedPageBreak/>
              <w:t>local</w:t>
            </w:r>
          </w:p>
        </w:tc>
        <w:tc>
          <w:tcPr>
            <w:tcW w:w="1733" w:type="dxa"/>
          </w:tcPr>
          <w:p w:rsidR="00C1147C" w:rsidRDefault="00C1147C" w:rsidP="00554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FE132D">
              <w:rPr>
                <w:rFonts w:ascii="Arial" w:hAnsi="Arial" w:cs="Arial"/>
              </w:rPr>
              <w:lastRenderedPageBreak/>
              <w:t>Responsáveis: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t>Comissão</w:t>
            </w:r>
            <w:r>
              <w:rPr>
                <w:rFonts w:ascii="Arial" w:hAnsi="Arial" w:cs="Arial"/>
              </w:rPr>
              <w:t xml:space="preserve"> </w:t>
            </w:r>
            <w:r w:rsidRPr="00FE132D">
              <w:rPr>
                <w:rFonts w:ascii="Arial" w:hAnsi="Arial" w:cs="Arial"/>
              </w:rPr>
              <w:lastRenderedPageBreak/>
              <w:t>Local do IFMT</w:t>
            </w:r>
            <w:r>
              <w:rPr>
                <w:rFonts w:ascii="Arial" w:hAnsi="Arial" w:cs="Arial"/>
              </w:rPr>
              <w:t>,</w:t>
            </w:r>
          </w:p>
          <w:p w:rsidR="00773CFF" w:rsidRDefault="00C1147C" w:rsidP="00554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Professores, alunos e Direção do </w:t>
            </w:r>
            <w:r w:rsidRPr="00DF04F5">
              <w:rPr>
                <w:rFonts w:ascii="Arial" w:hAnsi="Arial" w:cs="Arial"/>
                <w:i/>
              </w:rPr>
              <w:t>Campus</w:t>
            </w:r>
            <w:r w:rsidR="00DF04F5">
              <w:rPr>
                <w:rFonts w:ascii="Arial" w:hAnsi="Arial" w:cs="Arial"/>
                <w:i/>
              </w:rPr>
              <w:t>.</w:t>
            </w:r>
          </w:p>
        </w:tc>
      </w:tr>
    </w:tbl>
    <w:p w:rsidR="00FE50FB" w:rsidRPr="00FE132D" w:rsidRDefault="00FE50FB" w:rsidP="00773C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5321E" w:rsidRDefault="0035321E" w:rsidP="0035321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Arial" w:hAnsi="Arial" w:cs="Arial"/>
          <w:b/>
          <w:bCs/>
          <w:u w:color="000000"/>
        </w:rPr>
      </w:pPr>
      <w:proofErr w:type="gramStart"/>
      <w:r>
        <w:rPr>
          <w:rFonts w:ascii="Arial" w:eastAsia="Calibri" w:hAnsi="Arial" w:cs="Calibri"/>
          <w:b/>
          <w:bCs/>
          <w:u w:color="000000"/>
        </w:rPr>
        <w:t xml:space="preserve">3.2 </w:t>
      </w:r>
      <w:r>
        <w:rPr>
          <w:rFonts w:ascii="Arial" w:eastAsia="Calibri" w:hAnsi="Arial" w:cs="Calibri"/>
          <w:b/>
          <w:bCs/>
          <w:u w:color="000000"/>
          <w:lang w:val="pt-PT"/>
        </w:rPr>
        <w:t>Água</w:t>
      </w:r>
      <w:proofErr w:type="gramEnd"/>
      <w:r>
        <w:rPr>
          <w:rFonts w:ascii="Arial" w:eastAsia="Calibri" w:hAnsi="Arial" w:cs="Calibri"/>
          <w:b/>
          <w:bCs/>
          <w:u w:color="000000"/>
          <w:lang w:val="pt-PT"/>
        </w:rPr>
        <w:t xml:space="preserve"> Uso Sustentável</w:t>
      </w:r>
    </w:p>
    <w:p w:rsidR="0035321E" w:rsidRDefault="0035321E" w:rsidP="0035321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Arial" w:hAnsi="Arial" w:cs="Arial"/>
          <w:u w:color="000000"/>
        </w:rPr>
      </w:pPr>
    </w:p>
    <w:p w:rsidR="0035321E" w:rsidRDefault="0035321E" w:rsidP="0035321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Calibri" w:hAnsi="Arial" w:cs="Calibri"/>
          <w:b/>
          <w:bCs/>
          <w:u w:color="000000"/>
          <w:lang w:val="pt-PT"/>
        </w:rPr>
        <w:t xml:space="preserve">Tema: </w:t>
      </w:r>
      <w:r>
        <w:rPr>
          <w:rFonts w:ascii="Arial" w:eastAsia="Calibri" w:hAnsi="Arial" w:cs="Calibri"/>
          <w:u w:color="000000"/>
          <w:lang w:val="pt-PT"/>
        </w:rPr>
        <w:t>Recursos Hídricos</w:t>
      </w:r>
    </w:p>
    <w:p w:rsidR="0035321E" w:rsidRDefault="0035321E" w:rsidP="0035321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Arial" w:hAnsi="Arial" w:cs="Arial"/>
          <w:b/>
          <w:bCs/>
          <w:u w:color="000000"/>
        </w:rPr>
      </w:pPr>
    </w:p>
    <w:p w:rsidR="0035321E" w:rsidRPr="0035321E" w:rsidRDefault="0035321E" w:rsidP="0035321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Calibri" w:hAnsi="Arial" w:cs="Calibri"/>
          <w:bCs/>
          <w:u w:color="000000"/>
          <w:lang w:val="pt-PT"/>
        </w:rPr>
      </w:pPr>
      <w:r>
        <w:rPr>
          <w:rFonts w:ascii="Arial" w:eastAsia="Calibri" w:hAnsi="Arial" w:cs="Calibri"/>
          <w:b/>
          <w:bCs/>
          <w:u w:color="000000"/>
          <w:lang w:val="pt-PT"/>
        </w:rPr>
        <w:t xml:space="preserve">Objetivo: </w:t>
      </w:r>
      <w:r w:rsidRPr="0035321E">
        <w:rPr>
          <w:rFonts w:ascii="Arial" w:eastAsia="Calibri" w:hAnsi="Arial" w:cs="Calibri"/>
          <w:bCs/>
          <w:u w:color="000000"/>
          <w:lang w:val="pt-PT"/>
        </w:rPr>
        <w:t xml:space="preserve">Valorizar os recursos hídricos utilizados no IFMT. </w:t>
      </w:r>
    </w:p>
    <w:p w:rsidR="0035321E" w:rsidRDefault="0035321E" w:rsidP="0035321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35321E" w:rsidRDefault="0035321E" w:rsidP="0035321E">
      <w:pPr>
        <w:pStyle w:val="Padro"/>
        <w:spacing w:after="240" w:line="360" w:lineRule="auto"/>
        <w:rPr>
          <w:rFonts w:ascii="Arial" w:hAnsi="Arial"/>
        </w:rPr>
      </w:pPr>
      <w:r w:rsidRPr="0035321E">
        <w:rPr>
          <w:rFonts w:ascii="Arial" w:hAnsi="Arial"/>
          <w:b/>
          <w:bCs/>
        </w:rPr>
        <w:t xml:space="preserve">Eixos temáticos do Programa da agenda A3P: </w:t>
      </w:r>
      <w:r w:rsidRPr="0035321E">
        <w:rPr>
          <w:rFonts w:ascii="Arial" w:hAnsi="Arial"/>
        </w:rPr>
        <w:t xml:space="preserve">Uso racional dos recursos naturais e bens públicos. Licitações sustentáveis. </w:t>
      </w:r>
    </w:p>
    <w:p w:rsidR="0035321E" w:rsidRDefault="0035321E" w:rsidP="0035321E">
      <w:pPr>
        <w:pStyle w:val="Padro"/>
        <w:spacing w:after="240" w:line="34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Indicadores: </w:t>
      </w:r>
    </w:p>
    <w:p w:rsidR="0035321E" w:rsidRPr="0035321E" w:rsidRDefault="001217DB" w:rsidP="0035321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Calibri" w:hAnsi="Arial" w:cs="Calibri"/>
          <w:bCs/>
          <w:u w:color="000000"/>
          <w:lang w:val="pt-PT"/>
        </w:rPr>
      </w:pPr>
      <w:r>
        <w:rPr>
          <w:rFonts w:ascii="Arial" w:eastAsia="Calibri" w:hAnsi="Arial" w:cs="Calibri"/>
          <w:bCs/>
          <w:u w:color="000000"/>
          <w:lang w:val="pt-PT"/>
        </w:rPr>
        <w:tab/>
      </w:r>
      <w:r>
        <w:rPr>
          <w:rFonts w:ascii="Arial" w:hAnsi="Arial" w:cs="Arial"/>
          <w:bCs/>
        </w:rPr>
        <w:t xml:space="preserve">• </w:t>
      </w:r>
      <w:r w:rsidR="0035321E" w:rsidRPr="0035321E">
        <w:rPr>
          <w:rFonts w:ascii="Arial" w:eastAsia="Calibri" w:hAnsi="Arial" w:cs="Calibri"/>
          <w:bCs/>
          <w:u w:color="000000"/>
          <w:lang w:val="pt-PT"/>
        </w:rPr>
        <w:t>Quantidade de água per capita consumida anualmente;</w:t>
      </w:r>
      <w:r>
        <w:rPr>
          <w:rFonts w:ascii="Arial" w:eastAsia="Calibri" w:hAnsi="Arial" w:cs="Calibri"/>
          <w:bCs/>
          <w:u w:color="000000"/>
          <w:lang w:val="pt-PT"/>
        </w:rPr>
        <w:t xml:space="preserve"> </w:t>
      </w:r>
      <w:r>
        <w:rPr>
          <w:rFonts w:ascii="Arial" w:eastAsia="Calibri" w:hAnsi="Arial" w:cs="Calibri"/>
          <w:bCs/>
          <w:u w:color="000000"/>
          <w:lang w:val="pt-PT"/>
        </w:rPr>
        <w:br/>
      </w:r>
      <w:r w:rsidR="0035321E" w:rsidRPr="0035321E">
        <w:rPr>
          <w:rFonts w:ascii="Arial" w:eastAsia="Calibri" w:hAnsi="Arial" w:cs="Calibri"/>
          <w:bCs/>
          <w:u w:color="000000"/>
          <w:lang w:val="pt-PT"/>
        </w:rPr>
        <w:tab/>
      </w:r>
      <w:r>
        <w:rPr>
          <w:rFonts w:ascii="Arial" w:hAnsi="Arial" w:cs="Arial"/>
          <w:bCs/>
        </w:rPr>
        <w:t xml:space="preserve">• </w:t>
      </w:r>
      <w:r w:rsidR="0035321E" w:rsidRPr="0035321E">
        <w:rPr>
          <w:rFonts w:ascii="Arial" w:eastAsia="Calibri" w:hAnsi="Arial" w:cs="Calibri"/>
          <w:bCs/>
          <w:u w:color="000000"/>
          <w:lang w:val="pt-PT"/>
        </w:rPr>
        <w:t xml:space="preserve">Quantidade do financeiro anual com água per capita; </w:t>
      </w:r>
      <w:proofErr w:type="gramStart"/>
      <w:r w:rsidR="0035321E" w:rsidRPr="0035321E">
        <w:rPr>
          <w:rFonts w:ascii="Arial" w:eastAsia="Calibri" w:hAnsi="Arial" w:cs="Calibri"/>
          <w:bCs/>
          <w:u w:color="000000"/>
          <w:lang w:val="pt-PT"/>
        </w:rPr>
        <w:br/>
      </w:r>
      <w:proofErr w:type="gramEnd"/>
    </w:p>
    <w:p w:rsidR="0035321E" w:rsidRDefault="0035321E" w:rsidP="0035321E">
      <w:pPr>
        <w:pStyle w:val="Padro"/>
        <w:tabs>
          <w:tab w:val="left" w:pos="220"/>
          <w:tab w:val="left" w:pos="720"/>
        </w:tabs>
        <w:spacing w:after="240" w:line="300" w:lineRule="atLeast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Resultados esperados: </w:t>
      </w:r>
      <w:r>
        <w:rPr>
          <w:rFonts w:ascii="Arial Unicode MS" w:hAnsi="Arial Unicode MS"/>
          <w:sz w:val="24"/>
          <w:szCs w:val="24"/>
        </w:rPr>
        <w:br/>
      </w:r>
    </w:p>
    <w:p w:rsidR="001217DB" w:rsidRDefault="0035321E" w:rsidP="0035321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Calibri" w:hAnsi="Arial" w:cs="Calibri"/>
          <w:bCs/>
          <w:u w:color="000000"/>
          <w:lang w:val="pt-PT"/>
        </w:rPr>
      </w:pPr>
      <w:r w:rsidRPr="0035321E">
        <w:rPr>
          <w:rFonts w:ascii="Arial" w:eastAsia="Calibri" w:hAnsi="Arial" w:cs="Calibri"/>
          <w:bCs/>
          <w:u w:color="000000"/>
          <w:lang w:val="pt-PT"/>
        </w:rPr>
        <w:tab/>
      </w:r>
      <w:r w:rsidR="001217DB">
        <w:rPr>
          <w:rFonts w:ascii="Arial" w:hAnsi="Arial" w:cs="Arial"/>
          <w:bCs/>
        </w:rPr>
        <w:t xml:space="preserve">• </w:t>
      </w:r>
      <w:r w:rsidRPr="0035321E">
        <w:rPr>
          <w:rFonts w:ascii="Arial" w:eastAsia="Calibri" w:hAnsi="Arial" w:cs="Calibri"/>
          <w:bCs/>
          <w:u w:color="000000"/>
          <w:lang w:val="pt-PT"/>
        </w:rPr>
        <w:t xml:space="preserve">Redução progressiva no consumo de água per capita; </w:t>
      </w:r>
    </w:p>
    <w:p w:rsidR="0035321E" w:rsidRDefault="0035321E" w:rsidP="0035321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Calibri" w:hAnsi="Arial" w:cs="Calibri"/>
          <w:bCs/>
          <w:u w:color="000000"/>
          <w:lang w:val="pt-PT"/>
        </w:rPr>
      </w:pPr>
      <w:r w:rsidRPr="0035321E">
        <w:rPr>
          <w:rFonts w:ascii="Arial" w:eastAsia="Calibri" w:hAnsi="Arial" w:cs="Calibri"/>
          <w:bCs/>
          <w:u w:color="000000"/>
          <w:lang w:val="pt-PT"/>
        </w:rPr>
        <w:tab/>
      </w:r>
      <w:r w:rsidR="001217DB">
        <w:rPr>
          <w:rFonts w:ascii="Arial" w:hAnsi="Arial" w:cs="Arial"/>
          <w:bCs/>
        </w:rPr>
        <w:t xml:space="preserve">• </w:t>
      </w:r>
      <w:r w:rsidRPr="0035321E">
        <w:rPr>
          <w:rFonts w:ascii="Arial" w:eastAsia="Calibri" w:hAnsi="Arial" w:cs="Calibri"/>
          <w:bCs/>
          <w:u w:color="000000"/>
          <w:lang w:val="pt-PT"/>
        </w:rPr>
        <w:t xml:space="preserve">Menor dispêndio financeiro com fornecimento de água. </w:t>
      </w:r>
    </w:p>
    <w:p w:rsidR="001217DB" w:rsidRPr="0035321E" w:rsidRDefault="001217DB" w:rsidP="0035321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Calibri" w:hAnsi="Arial" w:cs="Calibri"/>
          <w:bCs/>
          <w:u w:color="000000"/>
          <w:lang w:val="pt-PT"/>
        </w:rPr>
      </w:pPr>
    </w:p>
    <w:p w:rsidR="0035321E" w:rsidRPr="0035321E" w:rsidRDefault="0035321E" w:rsidP="0035321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Calibri" w:hAnsi="Arial" w:cs="Calibri"/>
          <w:bCs/>
          <w:u w:color="000000"/>
          <w:lang w:val="pt-PT"/>
        </w:rPr>
      </w:pPr>
      <w:r>
        <w:rPr>
          <w:rFonts w:ascii="Arial" w:hAnsi="Arial"/>
          <w:b/>
          <w:bCs/>
          <w:sz w:val="24"/>
          <w:szCs w:val="24"/>
          <w:lang w:val="pt-PT"/>
        </w:rPr>
        <w:t>Outras açõ</w:t>
      </w:r>
      <w:r>
        <w:rPr>
          <w:rFonts w:ascii="Arial" w:hAnsi="Arial"/>
          <w:b/>
          <w:bCs/>
          <w:sz w:val="24"/>
          <w:szCs w:val="24"/>
          <w:lang w:val="de-DE"/>
        </w:rPr>
        <w:t xml:space="preserve">es: </w:t>
      </w:r>
    </w:p>
    <w:p w:rsidR="0035321E" w:rsidRPr="0035321E" w:rsidRDefault="0035321E" w:rsidP="0035321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Calibri" w:hAnsi="Arial" w:cs="Calibri"/>
          <w:bCs/>
          <w:u w:color="000000"/>
          <w:lang w:val="pt-PT"/>
        </w:rPr>
      </w:pPr>
      <w:r w:rsidRPr="0035321E">
        <w:rPr>
          <w:rFonts w:ascii="Arial" w:eastAsia="Calibri" w:hAnsi="Arial" w:cs="Calibri"/>
          <w:bCs/>
          <w:u w:color="000000"/>
          <w:lang w:val="pt-PT"/>
        </w:rPr>
        <w:tab/>
      </w:r>
      <w:r w:rsidR="001217DB">
        <w:rPr>
          <w:rFonts w:ascii="Arial" w:hAnsi="Arial" w:cs="Arial"/>
          <w:bCs/>
        </w:rPr>
        <w:t xml:space="preserve">• </w:t>
      </w:r>
      <w:r w:rsidRPr="0035321E">
        <w:rPr>
          <w:rFonts w:ascii="Arial" w:eastAsia="Calibri" w:hAnsi="Arial" w:cs="Calibri"/>
          <w:bCs/>
          <w:u w:color="000000"/>
          <w:lang w:val="pt-PT"/>
        </w:rPr>
        <w:t xml:space="preserve">Coleta da água da chuva para utilização nos banheiros e limpeza em geral: implantação de cisternas e adequação das tubulações. </w:t>
      </w:r>
    </w:p>
    <w:p w:rsidR="0035321E" w:rsidRDefault="0035321E" w:rsidP="0035321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</w:p>
    <w:tbl>
      <w:tblPr>
        <w:tblStyle w:val="TableNormal"/>
        <w:tblW w:w="8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2"/>
        <w:gridCol w:w="1720"/>
        <w:gridCol w:w="2452"/>
        <w:gridCol w:w="992"/>
        <w:gridCol w:w="1724"/>
      </w:tblGrid>
      <w:tr w:rsidR="0035321E" w:rsidTr="0035321E">
        <w:trPr>
          <w:trHeight w:val="24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Corpo"/>
              <w:tabs>
                <w:tab w:val="left" w:pos="708"/>
                <w:tab w:val="left" w:pos="1416"/>
              </w:tabs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b/>
                <w:bCs/>
                <w:sz w:val="22"/>
                <w:szCs w:val="22"/>
                <w:u w:color="000000"/>
                <w:lang w:val="pt-PT"/>
              </w:rPr>
              <w:t>O que?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Corpo"/>
              <w:tabs>
                <w:tab w:val="left" w:pos="708"/>
                <w:tab w:val="left" w:pos="1416"/>
              </w:tabs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b/>
                <w:bCs/>
                <w:sz w:val="22"/>
                <w:szCs w:val="22"/>
                <w:u w:color="000000"/>
                <w:lang w:val="pt-PT"/>
              </w:rPr>
              <w:t>Quando?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Corp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b/>
                <w:bCs/>
                <w:sz w:val="22"/>
                <w:szCs w:val="22"/>
                <w:u w:color="000000"/>
                <w:lang w:val="pt-PT"/>
              </w:rPr>
              <w:t>Como?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Corpo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b/>
                <w:bCs/>
                <w:sz w:val="22"/>
                <w:szCs w:val="22"/>
                <w:u w:color="000000"/>
                <w:lang w:val="pt-PT"/>
              </w:rPr>
              <w:t>Onde?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Corpo"/>
              <w:tabs>
                <w:tab w:val="left" w:pos="708"/>
                <w:tab w:val="left" w:pos="1416"/>
              </w:tabs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b/>
                <w:bCs/>
                <w:sz w:val="22"/>
                <w:szCs w:val="22"/>
                <w:u w:color="000000"/>
                <w:lang w:val="pt-PT"/>
              </w:rPr>
              <w:t>Quem?</w:t>
            </w:r>
          </w:p>
        </w:tc>
      </w:tr>
      <w:tr w:rsidR="0035321E" w:rsidTr="0035321E">
        <w:trPr>
          <w:trHeight w:val="72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Padro"/>
              <w:tabs>
                <w:tab w:val="left" w:pos="708"/>
                <w:tab w:val="left" w:pos="1416"/>
              </w:tabs>
              <w:spacing w:after="240" w:line="340" w:lineRule="atLeast"/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sz w:val="22"/>
                <w:szCs w:val="22"/>
                <w:u w:color="000000"/>
              </w:rPr>
              <w:t xml:space="preserve">Diagnóstico do uso da água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Corpo"/>
              <w:tabs>
                <w:tab w:val="left" w:pos="708"/>
                <w:tab w:val="left" w:pos="1416"/>
              </w:tabs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sz w:val="22"/>
                <w:szCs w:val="22"/>
                <w:u w:color="000000"/>
                <w:lang w:val="pt-PT"/>
              </w:rPr>
              <w:t>Até Setembro de 2017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Corp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sz w:val="22"/>
                <w:szCs w:val="22"/>
                <w:u w:color="000000"/>
              </w:rPr>
              <w:t>Verificação da origem e destinação da água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Corpo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sz w:val="22"/>
                <w:szCs w:val="22"/>
                <w:u w:color="000000"/>
                <w:lang w:val="pt-PT"/>
              </w:rPr>
              <w:t>Campus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Corpo"/>
              <w:tabs>
                <w:tab w:val="left" w:pos="708"/>
                <w:tab w:val="left" w:pos="1416"/>
              </w:tabs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sz w:val="22"/>
                <w:szCs w:val="22"/>
                <w:u w:color="000000"/>
                <w:lang w:val="pt-PT"/>
              </w:rPr>
              <w:t>Comissão Local- IFMT Sustentável</w:t>
            </w:r>
          </w:p>
        </w:tc>
      </w:tr>
      <w:tr w:rsidR="0035321E" w:rsidTr="0035321E">
        <w:trPr>
          <w:trHeight w:val="357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Padro"/>
              <w:tabs>
                <w:tab w:val="left" w:pos="708"/>
                <w:tab w:val="left" w:pos="1416"/>
              </w:tabs>
              <w:spacing w:after="240" w:line="340" w:lineRule="atLeast"/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sz w:val="22"/>
                <w:szCs w:val="22"/>
                <w:u w:color="000000"/>
              </w:rPr>
              <w:lastRenderedPageBreak/>
              <w:t xml:space="preserve">Eficientização do consumo de água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Corpo"/>
              <w:tabs>
                <w:tab w:val="left" w:pos="708"/>
                <w:tab w:val="left" w:pos="1416"/>
              </w:tabs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sz w:val="22"/>
                <w:szCs w:val="22"/>
                <w:u w:color="000000"/>
                <w:lang w:val="pt-PT"/>
              </w:rPr>
              <w:t>Até Outubro de 2017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Padro"/>
              <w:spacing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5321E">
              <w:rPr>
                <w:rFonts w:ascii="Arial" w:hAnsi="Arial"/>
                <w:sz w:val="22"/>
                <w:szCs w:val="22"/>
              </w:rPr>
              <w:t xml:space="preserve">Substituindo ou regulando as válvulas de descarga nos banheiros; </w:t>
            </w:r>
          </w:p>
          <w:p w:rsidR="0035321E" w:rsidRPr="0035321E" w:rsidRDefault="0035321E" w:rsidP="0035321E">
            <w:pPr>
              <w:pStyle w:val="Padro"/>
              <w:spacing w:after="240"/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sz w:val="22"/>
                <w:szCs w:val="22"/>
              </w:rPr>
              <w:t xml:space="preserve">Substituindo as torneiras convencionais por torneiras com temporizadores ou sensores.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Corpo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sz w:val="22"/>
                <w:szCs w:val="22"/>
                <w:u w:color="000000"/>
                <w:lang w:val="pt-PT"/>
              </w:rPr>
              <w:t>Campus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Corpo"/>
              <w:tabs>
                <w:tab w:val="left" w:pos="708"/>
                <w:tab w:val="left" w:pos="1416"/>
              </w:tabs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sz w:val="22"/>
                <w:szCs w:val="22"/>
                <w:u w:color="000000"/>
                <w:lang w:val="pt-PT"/>
              </w:rPr>
              <w:t>Comissão Local- IFMT Sustentável</w:t>
            </w:r>
          </w:p>
        </w:tc>
      </w:tr>
      <w:tr w:rsidR="0035321E" w:rsidRPr="00B97D59" w:rsidTr="0035321E">
        <w:trPr>
          <w:trHeight w:val="249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Padro"/>
              <w:tabs>
                <w:tab w:val="left" w:pos="708"/>
                <w:tab w:val="left" w:pos="1416"/>
              </w:tabs>
              <w:spacing w:after="240" w:line="340" w:lineRule="atLeast"/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sz w:val="22"/>
                <w:szCs w:val="22"/>
                <w:u w:color="000000"/>
              </w:rPr>
              <w:t xml:space="preserve">Diagnóstico dos efluentes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Corpo"/>
              <w:tabs>
                <w:tab w:val="left" w:pos="708"/>
                <w:tab w:val="left" w:pos="1416"/>
              </w:tabs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sz w:val="22"/>
                <w:szCs w:val="22"/>
                <w:u w:color="000000"/>
                <w:lang w:val="pt-PT"/>
              </w:rPr>
              <w:t>Até Novembro de 2017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Padro"/>
              <w:spacing w:after="240"/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sz w:val="22"/>
                <w:szCs w:val="22"/>
              </w:rPr>
              <w:t>Diagnosticando os efluentes gerados nas depend</w:t>
            </w:r>
            <w:r w:rsidRPr="0035321E">
              <w:rPr>
                <w:rFonts w:ascii="Arial" w:hAnsi="Arial"/>
                <w:sz w:val="22"/>
                <w:szCs w:val="22"/>
                <w:lang w:val="fr-FR"/>
              </w:rPr>
              <w:t>ê</w:t>
            </w:r>
            <w:r w:rsidRPr="0035321E">
              <w:rPr>
                <w:rFonts w:ascii="Arial" w:hAnsi="Arial"/>
                <w:sz w:val="22"/>
                <w:szCs w:val="22"/>
              </w:rPr>
              <w:t xml:space="preserve">ncias do Campus e apontando as oportunidades de melhoria.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Corpo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sz w:val="22"/>
                <w:szCs w:val="22"/>
                <w:u w:color="000000"/>
                <w:lang w:val="pt-PT"/>
              </w:rPr>
              <w:t>Campus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Corpo"/>
              <w:tabs>
                <w:tab w:val="left" w:pos="708"/>
                <w:tab w:val="left" w:pos="1416"/>
              </w:tabs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sz w:val="22"/>
                <w:szCs w:val="22"/>
                <w:u w:color="000000"/>
                <w:lang w:val="pt-PT"/>
              </w:rPr>
              <w:t>Comissão Local- IFMT Sustentável e Comunidade IFMT/GTA</w:t>
            </w:r>
          </w:p>
        </w:tc>
      </w:tr>
      <w:tr w:rsidR="0035321E" w:rsidTr="0035321E">
        <w:trPr>
          <w:trHeight w:val="193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Padro"/>
              <w:tabs>
                <w:tab w:val="left" w:pos="708"/>
                <w:tab w:val="left" w:pos="1416"/>
              </w:tabs>
              <w:spacing w:after="240" w:line="340" w:lineRule="atLeast"/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sz w:val="22"/>
                <w:szCs w:val="22"/>
                <w:u w:color="000000"/>
              </w:rPr>
              <w:t xml:space="preserve">Monitoramento do consumo da água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Corpo"/>
              <w:tabs>
                <w:tab w:val="left" w:pos="708"/>
                <w:tab w:val="left" w:pos="1416"/>
              </w:tabs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sz w:val="22"/>
                <w:szCs w:val="22"/>
                <w:u w:color="000000"/>
                <w:lang w:val="pt-PT"/>
              </w:rPr>
              <w:t>Até fevereiro de 2018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Padro"/>
              <w:spacing w:after="240"/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sz w:val="22"/>
                <w:szCs w:val="22"/>
              </w:rPr>
              <w:t xml:space="preserve">Acompanhando o consumo, a utilização e o tratamento dos efluentes.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Corpo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sz w:val="22"/>
                <w:szCs w:val="22"/>
                <w:u w:color="000000"/>
                <w:lang w:val="pt-PT"/>
              </w:rPr>
              <w:t>Campus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21E" w:rsidRPr="0035321E" w:rsidRDefault="0035321E" w:rsidP="0035321E">
            <w:pPr>
              <w:pStyle w:val="Corpo"/>
              <w:tabs>
                <w:tab w:val="left" w:pos="708"/>
                <w:tab w:val="left" w:pos="1416"/>
              </w:tabs>
              <w:jc w:val="center"/>
              <w:rPr>
                <w:sz w:val="22"/>
                <w:szCs w:val="22"/>
              </w:rPr>
            </w:pPr>
            <w:r w:rsidRPr="0035321E">
              <w:rPr>
                <w:rFonts w:ascii="Arial" w:hAnsi="Arial"/>
                <w:sz w:val="22"/>
                <w:szCs w:val="22"/>
                <w:u w:color="000000"/>
                <w:lang w:val="pt-PT"/>
              </w:rPr>
              <w:t>Comissão Local- IFMT Sustentável</w:t>
            </w:r>
          </w:p>
        </w:tc>
      </w:tr>
    </w:tbl>
    <w:p w:rsidR="0035321E" w:rsidRDefault="0035321E" w:rsidP="00FE50FB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</w:p>
    <w:p w:rsidR="00BB7227" w:rsidRDefault="00BB7227" w:rsidP="00FE50FB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</w:p>
    <w:p w:rsidR="009F5FFE" w:rsidRDefault="0050120E" w:rsidP="00FE50FB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  <w:proofErr w:type="gramStart"/>
      <w:r>
        <w:rPr>
          <w:rFonts w:ascii="Arial-BoldMT" w:hAnsi="Arial-BoldMT" w:cs="Arial-BoldMT"/>
          <w:b/>
          <w:bCs/>
        </w:rPr>
        <w:t>3.3 Energia</w:t>
      </w:r>
      <w:proofErr w:type="gramEnd"/>
      <w:r>
        <w:rPr>
          <w:rFonts w:ascii="Arial-BoldMT" w:hAnsi="Arial-BoldMT" w:cs="Arial-BoldMT"/>
          <w:b/>
          <w:bCs/>
        </w:rPr>
        <w:t xml:space="preserve"> Eficiente</w:t>
      </w:r>
    </w:p>
    <w:p w:rsidR="00FE50FB" w:rsidRDefault="00FE50FB" w:rsidP="00FE50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27814" w:rsidRDefault="00327814" w:rsidP="00FE50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50120E">
        <w:rPr>
          <w:rFonts w:ascii="Arial" w:hAnsi="Arial" w:cs="Arial"/>
          <w:b/>
          <w:bCs/>
        </w:rPr>
        <w:t xml:space="preserve">Tema: </w:t>
      </w:r>
      <w:r w:rsidRPr="0050120E">
        <w:rPr>
          <w:rFonts w:ascii="Arial" w:hAnsi="Arial" w:cs="Arial"/>
          <w:bCs/>
        </w:rPr>
        <w:t>Recursos energéticos</w:t>
      </w:r>
      <w:r w:rsidR="00AA2EC5">
        <w:rPr>
          <w:rFonts w:ascii="Arial" w:hAnsi="Arial" w:cs="Arial"/>
          <w:bCs/>
        </w:rPr>
        <w:t>.</w:t>
      </w:r>
      <w:r w:rsidRPr="0050120E">
        <w:rPr>
          <w:rFonts w:ascii="Arial" w:hAnsi="Arial" w:cs="Arial"/>
          <w:b/>
          <w:bCs/>
        </w:rPr>
        <w:t xml:space="preserve"> </w:t>
      </w:r>
    </w:p>
    <w:p w:rsidR="00FE50FB" w:rsidRPr="0050120E" w:rsidRDefault="00FE50FB" w:rsidP="00FE50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327814" w:rsidRDefault="00327814" w:rsidP="00FE50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50120E">
        <w:rPr>
          <w:rFonts w:ascii="Arial" w:hAnsi="Arial" w:cs="Arial"/>
          <w:b/>
          <w:bCs/>
        </w:rPr>
        <w:t xml:space="preserve">Objetivo: </w:t>
      </w:r>
      <w:r w:rsidRPr="0050120E">
        <w:rPr>
          <w:rFonts w:ascii="Arial" w:hAnsi="Arial" w:cs="Arial"/>
          <w:bCs/>
        </w:rPr>
        <w:t>Utilização com eficiência</w:t>
      </w:r>
      <w:r w:rsidR="00AA2EC5">
        <w:rPr>
          <w:rFonts w:ascii="Arial" w:hAnsi="Arial" w:cs="Arial"/>
          <w:b/>
          <w:bCs/>
        </w:rPr>
        <w:t>.</w:t>
      </w:r>
    </w:p>
    <w:p w:rsidR="00FE50FB" w:rsidRDefault="00FE50FB" w:rsidP="00FE50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327814" w:rsidRDefault="00327814" w:rsidP="00FE50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50120E">
        <w:rPr>
          <w:rFonts w:ascii="Arial" w:hAnsi="Arial" w:cs="Arial"/>
          <w:b/>
          <w:bCs/>
        </w:rPr>
        <w:t xml:space="preserve">Eixos Temáticos do Programa de agenda: </w:t>
      </w:r>
    </w:p>
    <w:p w:rsidR="00327814" w:rsidRPr="008A28D6" w:rsidRDefault="00327814" w:rsidP="00FE50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8A28D6">
        <w:rPr>
          <w:rFonts w:ascii="Arial" w:hAnsi="Arial" w:cs="Arial"/>
          <w:bCs/>
        </w:rPr>
        <w:t>Conscientização da comunidade do IFMT-GTA sobre a utilização responsável dos recursos energéticos</w:t>
      </w:r>
      <w:r w:rsidR="00AA2EC5">
        <w:rPr>
          <w:rFonts w:ascii="Arial" w:hAnsi="Arial" w:cs="Arial"/>
          <w:bCs/>
        </w:rPr>
        <w:t>;</w:t>
      </w:r>
    </w:p>
    <w:p w:rsidR="00327814" w:rsidRPr="00FE50FB" w:rsidRDefault="00327814" w:rsidP="00FE50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FE50FB">
        <w:rPr>
          <w:rFonts w:ascii="Arial" w:hAnsi="Arial" w:cs="Arial"/>
          <w:bCs/>
        </w:rPr>
        <w:t>Geração de energia renovável</w:t>
      </w:r>
      <w:r w:rsidR="00AA2EC5">
        <w:rPr>
          <w:rFonts w:ascii="Arial" w:hAnsi="Arial" w:cs="Arial"/>
          <w:bCs/>
        </w:rPr>
        <w:t>;</w:t>
      </w:r>
    </w:p>
    <w:p w:rsidR="00327814" w:rsidRDefault="00327814" w:rsidP="00FE50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FE50FB">
        <w:rPr>
          <w:rFonts w:ascii="Arial" w:hAnsi="Arial" w:cs="Arial"/>
          <w:bCs/>
        </w:rPr>
        <w:t>Licitações de produtos com alta eficiência energética</w:t>
      </w:r>
      <w:r w:rsidR="00AA2EC5">
        <w:rPr>
          <w:rFonts w:ascii="Arial" w:hAnsi="Arial" w:cs="Arial"/>
          <w:bCs/>
        </w:rPr>
        <w:t>.</w:t>
      </w:r>
    </w:p>
    <w:p w:rsidR="00AA2EC5" w:rsidRPr="00FE50FB" w:rsidRDefault="00AA2EC5" w:rsidP="00FE50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327814" w:rsidRDefault="00327814" w:rsidP="00FE50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FE50FB">
        <w:rPr>
          <w:rFonts w:ascii="Arial" w:hAnsi="Arial" w:cs="Arial"/>
          <w:b/>
          <w:bCs/>
        </w:rPr>
        <w:lastRenderedPageBreak/>
        <w:t>Indicadores</w:t>
      </w:r>
      <w:r w:rsidRPr="00FE50FB">
        <w:rPr>
          <w:rFonts w:ascii="Arial" w:hAnsi="Arial" w:cs="Arial"/>
          <w:bCs/>
        </w:rPr>
        <w:t>:</w:t>
      </w:r>
      <w:proofErr w:type="gramStart"/>
      <w:r w:rsidRPr="00FE50FB">
        <w:rPr>
          <w:rFonts w:ascii="Arial" w:hAnsi="Arial" w:cs="Arial"/>
          <w:bCs/>
        </w:rPr>
        <w:t xml:space="preserve">  </w:t>
      </w:r>
    </w:p>
    <w:p w:rsidR="00327814" w:rsidRPr="00FE50FB" w:rsidRDefault="00AA2EC5" w:rsidP="00AA2E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</w:rPr>
      </w:pPr>
      <w:proofErr w:type="gramEnd"/>
      <w:r>
        <w:rPr>
          <w:rFonts w:ascii="Arial" w:hAnsi="Arial" w:cs="Arial"/>
          <w:bCs/>
        </w:rPr>
        <w:t xml:space="preserve">• </w:t>
      </w:r>
      <w:r w:rsidR="00327814" w:rsidRPr="00FE50FB">
        <w:rPr>
          <w:rFonts w:ascii="Arial" w:hAnsi="Arial" w:cs="Arial"/>
          <w:bCs/>
        </w:rPr>
        <w:t>Quantidade de energia elétrica consumida per capita</w:t>
      </w:r>
      <w:r>
        <w:rPr>
          <w:rFonts w:ascii="Arial" w:hAnsi="Arial" w:cs="Arial"/>
          <w:bCs/>
        </w:rPr>
        <w:t>;</w:t>
      </w:r>
    </w:p>
    <w:p w:rsidR="00327814" w:rsidRPr="00FE50FB" w:rsidRDefault="00AA2EC5" w:rsidP="00AA2E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327814" w:rsidRPr="00FE50FB">
        <w:rPr>
          <w:rFonts w:ascii="Arial" w:hAnsi="Arial" w:cs="Arial"/>
          <w:bCs/>
        </w:rPr>
        <w:t>Quantidade de combustível gasto por quilômetro rodado</w:t>
      </w:r>
      <w:r>
        <w:rPr>
          <w:rFonts w:ascii="Arial" w:hAnsi="Arial" w:cs="Arial"/>
          <w:bCs/>
        </w:rPr>
        <w:t>;</w:t>
      </w:r>
    </w:p>
    <w:p w:rsidR="00327814" w:rsidRPr="00FE50FB" w:rsidRDefault="00AA2EC5" w:rsidP="00AA2E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327814" w:rsidRPr="00FE50FB">
        <w:rPr>
          <w:rFonts w:ascii="Arial" w:hAnsi="Arial" w:cs="Arial"/>
          <w:bCs/>
        </w:rPr>
        <w:t>Gasto financeiro anual com energia elétrica per capita</w:t>
      </w:r>
      <w:r>
        <w:rPr>
          <w:rFonts w:ascii="Arial" w:hAnsi="Arial" w:cs="Arial"/>
          <w:bCs/>
        </w:rPr>
        <w:t>;</w:t>
      </w:r>
    </w:p>
    <w:p w:rsidR="00327814" w:rsidRPr="00FE50FB" w:rsidRDefault="00AA2EC5" w:rsidP="00AA2E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327814" w:rsidRPr="00FE50FB">
        <w:rPr>
          <w:rFonts w:ascii="Arial" w:hAnsi="Arial" w:cs="Arial"/>
          <w:bCs/>
        </w:rPr>
        <w:t>Gasto financeiro anual com combustível por quilômetro rodado</w:t>
      </w:r>
      <w:r>
        <w:rPr>
          <w:rFonts w:ascii="Arial" w:hAnsi="Arial" w:cs="Arial"/>
          <w:bCs/>
        </w:rPr>
        <w:t>;</w:t>
      </w:r>
    </w:p>
    <w:p w:rsidR="00327814" w:rsidRPr="00FE50FB" w:rsidRDefault="00AA2EC5" w:rsidP="00AA2E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327814" w:rsidRPr="00FE50FB">
        <w:rPr>
          <w:rFonts w:ascii="Arial" w:hAnsi="Arial" w:cs="Arial"/>
          <w:bCs/>
        </w:rPr>
        <w:t>Quantidade de energia gerada per capita</w:t>
      </w:r>
      <w:r>
        <w:rPr>
          <w:rFonts w:ascii="Arial" w:hAnsi="Arial" w:cs="Arial"/>
          <w:bCs/>
        </w:rPr>
        <w:t>.</w:t>
      </w:r>
    </w:p>
    <w:p w:rsidR="00327814" w:rsidRPr="00FE50FB" w:rsidRDefault="00327814" w:rsidP="00FE50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327814" w:rsidRDefault="00327814" w:rsidP="00FE50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E50FB">
        <w:rPr>
          <w:rFonts w:ascii="Arial" w:hAnsi="Arial" w:cs="Arial"/>
          <w:b/>
          <w:bCs/>
        </w:rPr>
        <w:t xml:space="preserve">Resultados esperados: </w:t>
      </w:r>
    </w:p>
    <w:p w:rsidR="00327814" w:rsidRPr="00FE50FB" w:rsidRDefault="00AA2EC5" w:rsidP="00AA2E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327814" w:rsidRPr="00FE50FB">
        <w:rPr>
          <w:rFonts w:ascii="Arial" w:hAnsi="Arial" w:cs="Arial"/>
          <w:bCs/>
        </w:rPr>
        <w:t>Redução progressiva no consumo de energia elétrica per capita;</w:t>
      </w:r>
    </w:p>
    <w:p w:rsidR="00327814" w:rsidRPr="00FE50FB" w:rsidRDefault="00AA2EC5" w:rsidP="00AA2E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327814" w:rsidRPr="00FE50FB">
        <w:rPr>
          <w:rFonts w:ascii="Arial" w:hAnsi="Arial" w:cs="Arial"/>
          <w:bCs/>
        </w:rPr>
        <w:t>Redução progressiva no consumo de combustível por quilômetro rodado;</w:t>
      </w:r>
    </w:p>
    <w:p w:rsidR="00327814" w:rsidRPr="00FE50FB" w:rsidRDefault="00AA2EC5" w:rsidP="00AA2E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327814" w:rsidRPr="00FE50FB">
        <w:rPr>
          <w:rFonts w:ascii="Arial" w:hAnsi="Arial" w:cs="Arial"/>
          <w:bCs/>
        </w:rPr>
        <w:t>Menor dispêndio financeiro com fornecimento de energia elétrica;</w:t>
      </w:r>
    </w:p>
    <w:p w:rsidR="00327814" w:rsidRPr="00FE50FB" w:rsidRDefault="00AA2EC5" w:rsidP="00AA2E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327814" w:rsidRPr="00FE50FB">
        <w:rPr>
          <w:rFonts w:ascii="Arial" w:hAnsi="Arial" w:cs="Arial"/>
          <w:bCs/>
        </w:rPr>
        <w:t xml:space="preserve">Menor dispêndio financeiro com fornecimento de combustível; </w:t>
      </w:r>
    </w:p>
    <w:p w:rsidR="00327814" w:rsidRPr="00FE50FB" w:rsidRDefault="00AA2EC5" w:rsidP="00AA2E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327814" w:rsidRPr="00FE50FB">
        <w:rPr>
          <w:rFonts w:ascii="Arial" w:hAnsi="Arial" w:cs="Arial"/>
          <w:bCs/>
        </w:rPr>
        <w:t xml:space="preserve">Geração crescente de energia renovável </w:t>
      </w:r>
    </w:p>
    <w:p w:rsidR="00327814" w:rsidRPr="00FE50FB" w:rsidRDefault="00327814" w:rsidP="00FE50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327814" w:rsidRDefault="00DF04F5" w:rsidP="00FE50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Outras ações:</w:t>
      </w:r>
    </w:p>
    <w:p w:rsidR="00327814" w:rsidRPr="00FE50FB" w:rsidRDefault="00AA2EC5" w:rsidP="00AA2E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327814" w:rsidRPr="00FE50FB">
        <w:rPr>
          <w:rFonts w:ascii="Arial" w:hAnsi="Arial" w:cs="Arial"/>
          <w:bCs/>
        </w:rPr>
        <w:t>Campanha de conscientização e dicas de como economizar energia</w:t>
      </w:r>
      <w:r>
        <w:rPr>
          <w:rFonts w:ascii="Arial" w:hAnsi="Arial" w:cs="Arial"/>
          <w:bCs/>
        </w:rPr>
        <w:t>;</w:t>
      </w:r>
    </w:p>
    <w:p w:rsidR="00327814" w:rsidRPr="00FE50FB" w:rsidRDefault="00AA2EC5" w:rsidP="00AA2E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327814" w:rsidRPr="00FE50FB">
        <w:rPr>
          <w:rFonts w:ascii="Arial" w:hAnsi="Arial" w:cs="Arial"/>
          <w:bCs/>
        </w:rPr>
        <w:t>Instalação de mensagens sobre economia nos monitores dos computadores e tomadas</w:t>
      </w:r>
      <w:r>
        <w:rPr>
          <w:rFonts w:ascii="Arial" w:hAnsi="Arial" w:cs="Arial"/>
          <w:bCs/>
        </w:rPr>
        <w:t>;</w:t>
      </w:r>
    </w:p>
    <w:p w:rsidR="00327814" w:rsidRPr="00FE50FB" w:rsidRDefault="00AA2EC5" w:rsidP="00AA2E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327814" w:rsidRPr="00FE50FB">
        <w:rPr>
          <w:rFonts w:ascii="Arial" w:hAnsi="Arial" w:cs="Arial"/>
          <w:bCs/>
        </w:rPr>
        <w:t>Programa de geração distribuída nos campi através de fontes renováveis como: pla</w:t>
      </w:r>
      <w:r w:rsidR="00DF04F5">
        <w:rPr>
          <w:rFonts w:ascii="Arial" w:hAnsi="Arial" w:cs="Arial"/>
          <w:bCs/>
        </w:rPr>
        <w:t>cas fotovoltaicas e biodigestor.</w:t>
      </w:r>
    </w:p>
    <w:p w:rsidR="00327814" w:rsidRDefault="00327814" w:rsidP="0032781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1720"/>
        <w:gridCol w:w="1728"/>
        <w:gridCol w:w="1717"/>
        <w:gridCol w:w="1724"/>
      </w:tblGrid>
      <w:tr w:rsidR="00327814" w:rsidRPr="00C31695" w:rsidTr="00F4248E">
        <w:tc>
          <w:tcPr>
            <w:tcW w:w="1728" w:type="dxa"/>
          </w:tcPr>
          <w:p w:rsidR="00327814" w:rsidRPr="0069673D" w:rsidRDefault="00327814" w:rsidP="00A26D2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9673D">
              <w:rPr>
                <w:rFonts w:ascii="Arial" w:hAnsi="Arial" w:cs="Arial"/>
                <w:b/>
              </w:rPr>
              <w:t>O que?</w:t>
            </w:r>
          </w:p>
        </w:tc>
        <w:tc>
          <w:tcPr>
            <w:tcW w:w="1729" w:type="dxa"/>
          </w:tcPr>
          <w:p w:rsidR="00327814" w:rsidRPr="0069673D" w:rsidRDefault="00327814" w:rsidP="00A26D2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9673D">
              <w:rPr>
                <w:rFonts w:ascii="Arial" w:hAnsi="Arial" w:cs="Arial"/>
                <w:b/>
              </w:rPr>
              <w:t>Quando?</w:t>
            </w:r>
          </w:p>
        </w:tc>
        <w:tc>
          <w:tcPr>
            <w:tcW w:w="1729" w:type="dxa"/>
          </w:tcPr>
          <w:p w:rsidR="00327814" w:rsidRPr="0069673D" w:rsidRDefault="00327814" w:rsidP="00A26D2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9673D">
              <w:rPr>
                <w:rFonts w:ascii="Arial" w:hAnsi="Arial" w:cs="Arial"/>
                <w:b/>
              </w:rPr>
              <w:t>Como?</w:t>
            </w:r>
          </w:p>
        </w:tc>
        <w:tc>
          <w:tcPr>
            <w:tcW w:w="1729" w:type="dxa"/>
          </w:tcPr>
          <w:p w:rsidR="00327814" w:rsidRPr="0069673D" w:rsidRDefault="00327814" w:rsidP="00A26D2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9673D">
              <w:rPr>
                <w:rFonts w:ascii="Arial" w:hAnsi="Arial" w:cs="Arial"/>
                <w:b/>
              </w:rPr>
              <w:t>Onde?</w:t>
            </w:r>
          </w:p>
        </w:tc>
        <w:tc>
          <w:tcPr>
            <w:tcW w:w="1729" w:type="dxa"/>
          </w:tcPr>
          <w:p w:rsidR="00327814" w:rsidRPr="0069673D" w:rsidRDefault="00327814" w:rsidP="00A26D2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9673D">
              <w:rPr>
                <w:rFonts w:ascii="Arial" w:hAnsi="Arial" w:cs="Arial"/>
                <w:b/>
              </w:rPr>
              <w:t>Quem?</w:t>
            </w:r>
          </w:p>
        </w:tc>
      </w:tr>
      <w:tr w:rsidR="00327814" w:rsidRPr="00C31695" w:rsidTr="00F4248E">
        <w:tc>
          <w:tcPr>
            <w:tcW w:w="1728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Diagnóstico das fontes consumidoras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Até Setembro de 2017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Levantando a origem e quantidade de energia elétrica consumida no ano de 2017; Levantando os tipos de combustível e volume consumidos pela frota local;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Campus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Comissão Local- IFMT Sustentável</w:t>
            </w:r>
          </w:p>
        </w:tc>
      </w:tr>
      <w:tr w:rsidR="00327814" w:rsidRPr="00C31695" w:rsidTr="00F4248E">
        <w:tc>
          <w:tcPr>
            <w:tcW w:w="1728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Instalação do Painel de monitoramento da eficiência energética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Até Outubro de 2017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Alimentar os indicadores de eficiência energética mensalmente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Campus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Comissão Local- IFMT Sustentável</w:t>
            </w:r>
          </w:p>
        </w:tc>
      </w:tr>
      <w:tr w:rsidR="00327814" w:rsidRPr="00C31695" w:rsidTr="00F4248E">
        <w:tc>
          <w:tcPr>
            <w:tcW w:w="1728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Palestra de Conscientização da utilização de energia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Até Novembro de 2017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 xml:space="preserve">Reunir toda a comunidade e apresentar os resultados do monitoramento </w:t>
            </w:r>
            <w:r w:rsidRPr="0069673D">
              <w:rPr>
                <w:rFonts w:ascii="Arial" w:hAnsi="Arial" w:cs="Arial"/>
              </w:rPr>
              <w:lastRenderedPageBreak/>
              <w:t>e dar dicas sobre o uso responsável dos recursos energéticos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lastRenderedPageBreak/>
              <w:t>Campus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Comissão Local- IFMT Sustentável e Comunidade IFMT/GTA</w:t>
            </w:r>
          </w:p>
        </w:tc>
      </w:tr>
      <w:tr w:rsidR="00327814" w:rsidRPr="00C31695" w:rsidTr="00F4248E">
        <w:tc>
          <w:tcPr>
            <w:tcW w:w="1728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69673D">
              <w:rPr>
                <w:rFonts w:ascii="Arial" w:hAnsi="Arial" w:cs="Arial"/>
              </w:rPr>
              <w:lastRenderedPageBreak/>
              <w:t>Adesivar</w:t>
            </w:r>
            <w:proofErr w:type="spellEnd"/>
            <w:r w:rsidRPr="0069673D">
              <w:rPr>
                <w:rFonts w:ascii="Arial" w:hAnsi="Arial" w:cs="Arial"/>
              </w:rPr>
              <w:t xml:space="preserve"> monitores e tomadas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Até fevereiro de 2018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 xml:space="preserve">Colocar </w:t>
            </w:r>
            <w:proofErr w:type="gramStart"/>
            <w:r w:rsidRPr="0069673D">
              <w:rPr>
                <w:rFonts w:ascii="Arial" w:hAnsi="Arial" w:cs="Arial"/>
              </w:rPr>
              <w:t>adesivos nas tomadas</w:t>
            </w:r>
            <w:proofErr w:type="gramEnd"/>
            <w:r w:rsidRPr="0069673D">
              <w:rPr>
                <w:rFonts w:ascii="Arial" w:hAnsi="Arial" w:cs="Arial"/>
              </w:rPr>
              <w:t xml:space="preserve"> e monitores dos computadores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Campus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Comissão Local- IFMT Sustentável</w:t>
            </w:r>
          </w:p>
        </w:tc>
      </w:tr>
      <w:tr w:rsidR="00327814" w:rsidRPr="00C31695" w:rsidTr="00F4248E">
        <w:tc>
          <w:tcPr>
            <w:tcW w:w="1728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Verificação dos tipos de lâmpadas instaladas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Até Setembro de 2017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 xml:space="preserve">Verificar quais lâmpadas </w:t>
            </w:r>
            <w:proofErr w:type="gramStart"/>
            <w:r w:rsidRPr="0069673D">
              <w:rPr>
                <w:rFonts w:ascii="Arial" w:hAnsi="Arial" w:cs="Arial"/>
              </w:rPr>
              <w:t>estão</w:t>
            </w:r>
            <w:proofErr w:type="gramEnd"/>
            <w:r w:rsidRPr="0069673D">
              <w:rPr>
                <w:rFonts w:ascii="Arial" w:hAnsi="Arial" w:cs="Arial"/>
              </w:rPr>
              <w:t xml:space="preserve"> sendo utilizadas e seu consumo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Campus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Comissão Local- IFMT Sustentável</w:t>
            </w:r>
          </w:p>
        </w:tc>
      </w:tr>
      <w:tr w:rsidR="00327814" w:rsidRPr="00C31695" w:rsidTr="00F4248E">
        <w:tc>
          <w:tcPr>
            <w:tcW w:w="1728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Instalação das placas de energia fotovoltaica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Até Dezembro de 2017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Acompanhar a instalação das placas de energia fotovoltaica e quantificar a geração de energia renovável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Campus</w:t>
            </w:r>
          </w:p>
        </w:tc>
        <w:tc>
          <w:tcPr>
            <w:tcW w:w="1729" w:type="dxa"/>
          </w:tcPr>
          <w:p w:rsidR="00327814" w:rsidRPr="0069673D" w:rsidRDefault="00327814" w:rsidP="00554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673D">
              <w:rPr>
                <w:rFonts w:ascii="Arial" w:hAnsi="Arial" w:cs="Arial"/>
              </w:rPr>
              <w:t>Comissão Local- IFMT Sustentável</w:t>
            </w:r>
          </w:p>
        </w:tc>
      </w:tr>
    </w:tbl>
    <w:p w:rsidR="00BB7227" w:rsidRDefault="00BB7227" w:rsidP="00107014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</w:p>
    <w:p w:rsidR="00107014" w:rsidRDefault="00107014" w:rsidP="001070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-BoldMT" w:hAnsi="Arial-BoldMT" w:cs="Arial-BoldMT"/>
          <w:b/>
          <w:bCs/>
        </w:rPr>
        <w:t xml:space="preserve">3.4. </w:t>
      </w:r>
      <w:r w:rsidR="00A26D23">
        <w:rPr>
          <w:rFonts w:ascii="Arial" w:hAnsi="Arial" w:cs="Arial"/>
          <w:b/>
          <w:bCs/>
        </w:rPr>
        <w:t>Ambiente mais saudável</w:t>
      </w:r>
      <w:r>
        <w:rPr>
          <w:rFonts w:ascii="Arial" w:hAnsi="Arial" w:cs="Arial"/>
          <w:b/>
          <w:bCs/>
        </w:rPr>
        <w:t xml:space="preserve"> –</w:t>
      </w:r>
      <w:r w:rsidR="00A26D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Trabalhando com qualidade</w:t>
      </w:r>
    </w:p>
    <w:p w:rsidR="00107014" w:rsidRDefault="00107014" w:rsidP="001070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014" w:rsidRDefault="00107014" w:rsidP="001070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107014">
        <w:rPr>
          <w:rFonts w:ascii="Arial" w:hAnsi="Arial" w:cs="Arial"/>
          <w:b/>
          <w:bCs/>
        </w:rPr>
        <w:t>Tema</w:t>
      </w:r>
      <w:r w:rsidRPr="00107014">
        <w:rPr>
          <w:rFonts w:ascii="Arial" w:hAnsi="Arial" w:cs="Arial"/>
          <w:bCs/>
        </w:rPr>
        <w:t>: Trabalhando com qualidade</w:t>
      </w:r>
    </w:p>
    <w:p w:rsidR="00107014" w:rsidRPr="00107014" w:rsidRDefault="00107014" w:rsidP="001070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107014" w:rsidRDefault="00107014" w:rsidP="001070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107014">
        <w:rPr>
          <w:rFonts w:ascii="Arial" w:hAnsi="Arial" w:cs="Arial"/>
          <w:b/>
          <w:bCs/>
        </w:rPr>
        <w:t>Objetivo</w:t>
      </w:r>
      <w:r w:rsidRPr="00107014">
        <w:rPr>
          <w:rFonts w:ascii="Arial" w:hAnsi="Arial" w:cs="Arial"/>
          <w:bCs/>
        </w:rPr>
        <w:t xml:space="preserve">: Adequar </w:t>
      </w:r>
      <w:proofErr w:type="gramStart"/>
      <w:r w:rsidRPr="00107014">
        <w:rPr>
          <w:rFonts w:ascii="Arial" w:hAnsi="Arial" w:cs="Arial"/>
          <w:bCs/>
        </w:rPr>
        <w:t>as</w:t>
      </w:r>
      <w:proofErr w:type="gramEnd"/>
      <w:r w:rsidRPr="00107014">
        <w:rPr>
          <w:rFonts w:ascii="Arial" w:hAnsi="Arial" w:cs="Arial"/>
          <w:bCs/>
        </w:rPr>
        <w:t xml:space="preserve"> instalações existentes, criar novos espaços e promover atividades físicas e de integração, visando à melhoria da qualidade de vida no ambiente de trabalho, de acordo com a Política de Saúde, Qualidade de vida e Segurança no Trabalho do IFMT</w:t>
      </w:r>
      <w:r w:rsidR="00A26D23">
        <w:rPr>
          <w:rFonts w:ascii="Arial" w:hAnsi="Arial" w:cs="Arial"/>
          <w:bCs/>
        </w:rPr>
        <w:t xml:space="preserve"> - GTA</w:t>
      </w:r>
      <w:r w:rsidRPr="00107014">
        <w:rPr>
          <w:rFonts w:ascii="Arial" w:hAnsi="Arial" w:cs="Arial"/>
          <w:bCs/>
        </w:rPr>
        <w:t>.</w:t>
      </w:r>
    </w:p>
    <w:p w:rsidR="00A26D23" w:rsidRPr="00107014" w:rsidRDefault="00A26D23" w:rsidP="001070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A26D23" w:rsidRDefault="00107014" w:rsidP="00107014">
      <w:pPr>
        <w:rPr>
          <w:rFonts w:ascii="Arial" w:hAnsi="Arial" w:cs="Arial"/>
          <w:bCs/>
        </w:rPr>
      </w:pPr>
      <w:r w:rsidRPr="00107014">
        <w:rPr>
          <w:rFonts w:ascii="Arial" w:hAnsi="Arial" w:cs="Arial"/>
          <w:b/>
          <w:bCs/>
        </w:rPr>
        <w:t>Eixos Temáticos do Programa de agenda</w:t>
      </w:r>
      <w:r w:rsidRPr="00107014">
        <w:rPr>
          <w:rFonts w:ascii="Arial" w:hAnsi="Arial" w:cs="Arial"/>
          <w:bCs/>
        </w:rPr>
        <w:t>:</w:t>
      </w:r>
    </w:p>
    <w:p w:rsidR="00107014" w:rsidRPr="00107014" w:rsidRDefault="00107014" w:rsidP="00107014">
      <w:pPr>
        <w:rPr>
          <w:rFonts w:ascii="Arial" w:hAnsi="Arial" w:cs="Arial"/>
          <w:bCs/>
        </w:rPr>
      </w:pPr>
      <w:r w:rsidRPr="00107014">
        <w:rPr>
          <w:rFonts w:ascii="Arial" w:hAnsi="Arial" w:cs="Arial"/>
          <w:bCs/>
        </w:rPr>
        <w:t xml:space="preserve"> Qualidade de vida no ambiente de trabalho</w:t>
      </w:r>
    </w:p>
    <w:p w:rsidR="00107014" w:rsidRPr="00107014" w:rsidRDefault="00107014" w:rsidP="00107014">
      <w:pPr>
        <w:rPr>
          <w:rFonts w:ascii="Arial" w:hAnsi="Arial" w:cs="Arial"/>
          <w:bCs/>
        </w:rPr>
      </w:pPr>
      <w:r w:rsidRPr="00A26D23">
        <w:rPr>
          <w:rFonts w:ascii="Arial" w:hAnsi="Arial" w:cs="Arial"/>
          <w:b/>
          <w:bCs/>
        </w:rPr>
        <w:t>Resultados esperados:</w:t>
      </w:r>
      <w:r w:rsidRPr="00107014">
        <w:rPr>
          <w:rFonts w:ascii="Arial" w:hAnsi="Arial" w:cs="Arial"/>
          <w:bCs/>
        </w:rPr>
        <w:t xml:space="preserve"> </w:t>
      </w:r>
    </w:p>
    <w:p w:rsidR="00107014" w:rsidRPr="00107014" w:rsidRDefault="00107014" w:rsidP="00AA2EC5">
      <w:pPr>
        <w:ind w:firstLine="708"/>
        <w:rPr>
          <w:rFonts w:ascii="Arial" w:hAnsi="Arial" w:cs="Arial"/>
          <w:bCs/>
        </w:rPr>
      </w:pPr>
      <w:r w:rsidRPr="00107014">
        <w:rPr>
          <w:rFonts w:ascii="Arial" w:hAnsi="Arial" w:cs="Arial"/>
          <w:bCs/>
        </w:rPr>
        <w:t>• Melhoria da satisfação dos servidores com o trabalho;</w:t>
      </w:r>
    </w:p>
    <w:p w:rsidR="00107014" w:rsidRPr="00107014" w:rsidRDefault="00107014" w:rsidP="00AA2EC5">
      <w:pPr>
        <w:ind w:firstLine="708"/>
        <w:rPr>
          <w:rFonts w:ascii="Arial" w:hAnsi="Arial" w:cs="Arial"/>
          <w:bCs/>
        </w:rPr>
      </w:pPr>
      <w:r w:rsidRPr="00107014">
        <w:rPr>
          <w:rFonts w:ascii="Arial" w:hAnsi="Arial" w:cs="Arial"/>
          <w:bCs/>
        </w:rPr>
        <w:t xml:space="preserve">• Diminuição do absenteísmo; </w:t>
      </w:r>
    </w:p>
    <w:p w:rsidR="00107014" w:rsidRPr="00107014" w:rsidRDefault="00107014" w:rsidP="00AA2EC5">
      <w:pPr>
        <w:ind w:firstLine="708"/>
        <w:rPr>
          <w:rFonts w:ascii="Arial" w:hAnsi="Arial" w:cs="Arial"/>
          <w:bCs/>
        </w:rPr>
      </w:pPr>
      <w:r w:rsidRPr="00107014">
        <w:rPr>
          <w:rFonts w:ascii="Arial" w:hAnsi="Arial" w:cs="Arial"/>
          <w:bCs/>
        </w:rPr>
        <w:t>• Melhor produtividade no trabalho.</w:t>
      </w:r>
    </w:p>
    <w:p w:rsidR="00107014" w:rsidRPr="00A26D23" w:rsidRDefault="00107014" w:rsidP="00107014">
      <w:pPr>
        <w:rPr>
          <w:rFonts w:ascii="Arial" w:hAnsi="Arial" w:cs="Arial"/>
          <w:b/>
          <w:bCs/>
        </w:rPr>
      </w:pPr>
      <w:r w:rsidRPr="00A26D23">
        <w:rPr>
          <w:rFonts w:ascii="Arial" w:hAnsi="Arial" w:cs="Arial"/>
          <w:b/>
          <w:bCs/>
        </w:rPr>
        <w:t>Indo além:</w:t>
      </w:r>
    </w:p>
    <w:p w:rsidR="00107014" w:rsidRDefault="00AA2EC5" w:rsidP="00AA2EC5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107014" w:rsidRPr="00107014">
        <w:rPr>
          <w:rFonts w:ascii="Arial" w:hAnsi="Arial" w:cs="Arial"/>
          <w:bCs/>
        </w:rPr>
        <w:t>Estimular a atividade física dos servidores, considerando os diferentes contextos em que se insere a Instituição.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36"/>
        <w:gridCol w:w="1619"/>
        <w:gridCol w:w="1978"/>
        <w:gridCol w:w="1619"/>
        <w:gridCol w:w="1868"/>
      </w:tblGrid>
      <w:tr w:rsidR="00107014" w:rsidRPr="00A26D23" w:rsidTr="00BB7227">
        <w:tc>
          <w:tcPr>
            <w:tcW w:w="1636" w:type="dxa"/>
          </w:tcPr>
          <w:p w:rsidR="00107014" w:rsidRPr="00A26D23" w:rsidRDefault="00107014" w:rsidP="00A26D23">
            <w:pPr>
              <w:jc w:val="center"/>
              <w:rPr>
                <w:rFonts w:ascii="Arial" w:hAnsi="Arial" w:cs="Arial"/>
                <w:b/>
              </w:rPr>
            </w:pPr>
            <w:r w:rsidRPr="00A26D23">
              <w:rPr>
                <w:rFonts w:ascii="Arial" w:hAnsi="Arial" w:cs="Arial"/>
                <w:b/>
              </w:rPr>
              <w:lastRenderedPageBreak/>
              <w:t>O quê?</w:t>
            </w:r>
          </w:p>
        </w:tc>
        <w:tc>
          <w:tcPr>
            <w:tcW w:w="1619" w:type="dxa"/>
          </w:tcPr>
          <w:p w:rsidR="00107014" w:rsidRPr="00A26D23" w:rsidRDefault="00107014" w:rsidP="00A26D23">
            <w:pPr>
              <w:jc w:val="center"/>
              <w:rPr>
                <w:rFonts w:ascii="Arial" w:hAnsi="Arial" w:cs="Arial"/>
                <w:b/>
              </w:rPr>
            </w:pPr>
            <w:r w:rsidRPr="00A26D23">
              <w:rPr>
                <w:rFonts w:ascii="Arial" w:hAnsi="Arial" w:cs="Arial"/>
                <w:b/>
              </w:rPr>
              <w:t>Quando?</w:t>
            </w:r>
          </w:p>
        </w:tc>
        <w:tc>
          <w:tcPr>
            <w:tcW w:w="1978" w:type="dxa"/>
          </w:tcPr>
          <w:p w:rsidR="00107014" w:rsidRPr="00A26D23" w:rsidRDefault="00107014" w:rsidP="00A26D23">
            <w:pPr>
              <w:jc w:val="center"/>
              <w:rPr>
                <w:rFonts w:ascii="Arial" w:hAnsi="Arial" w:cs="Arial"/>
                <w:b/>
              </w:rPr>
            </w:pPr>
            <w:r w:rsidRPr="00A26D23">
              <w:rPr>
                <w:rFonts w:ascii="Arial" w:hAnsi="Arial" w:cs="Arial"/>
                <w:b/>
              </w:rPr>
              <w:t>Como?</w:t>
            </w:r>
          </w:p>
        </w:tc>
        <w:tc>
          <w:tcPr>
            <w:tcW w:w="1619" w:type="dxa"/>
          </w:tcPr>
          <w:p w:rsidR="00107014" w:rsidRPr="00A26D23" w:rsidRDefault="00107014" w:rsidP="00A26D23">
            <w:pPr>
              <w:jc w:val="center"/>
              <w:rPr>
                <w:rFonts w:ascii="Arial" w:hAnsi="Arial" w:cs="Arial"/>
                <w:b/>
              </w:rPr>
            </w:pPr>
            <w:r w:rsidRPr="00A26D23">
              <w:rPr>
                <w:rFonts w:ascii="Arial" w:hAnsi="Arial" w:cs="Arial"/>
                <w:b/>
              </w:rPr>
              <w:t>Onde?</w:t>
            </w:r>
          </w:p>
        </w:tc>
        <w:tc>
          <w:tcPr>
            <w:tcW w:w="1868" w:type="dxa"/>
          </w:tcPr>
          <w:p w:rsidR="00107014" w:rsidRPr="00A26D23" w:rsidRDefault="00107014" w:rsidP="00A26D23">
            <w:pPr>
              <w:jc w:val="center"/>
              <w:rPr>
                <w:rFonts w:ascii="Arial" w:hAnsi="Arial" w:cs="Arial"/>
                <w:b/>
              </w:rPr>
            </w:pPr>
            <w:r w:rsidRPr="00A26D23">
              <w:rPr>
                <w:rFonts w:ascii="Arial" w:hAnsi="Arial" w:cs="Arial"/>
                <w:b/>
              </w:rPr>
              <w:t>Quem?</w:t>
            </w:r>
          </w:p>
        </w:tc>
      </w:tr>
      <w:tr w:rsidR="00107014" w:rsidTr="00BB7227">
        <w:tc>
          <w:tcPr>
            <w:tcW w:w="1636" w:type="dxa"/>
          </w:tcPr>
          <w:p w:rsidR="00107014" w:rsidRPr="00A26D23" w:rsidRDefault="00107014" w:rsidP="00A26D23">
            <w:pPr>
              <w:jc w:val="center"/>
              <w:rPr>
                <w:rFonts w:ascii="Arial" w:hAnsi="Arial" w:cs="Arial"/>
              </w:rPr>
            </w:pPr>
            <w:r w:rsidRPr="00A26D23">
              <w:rPr>
                <w:rFonts w:ascii="Arial" w:hAnsi="Arial" w:cs="Arial"/>
              </w:rPr>
              <w:t>Programa de prevenção à ocorrência de acidentes de trabalho</w:t>
            </w:r>
          </w:p>
        </w:tc>
        <w:tc>
          <w:tcPr>
            <w:tcW w:w="1619" w:type="dxa"/>
          </w:tcPr>
          <w:p w:rsidR="00107014" w:rsidRPr="00A26D23" w:rsidRDefault="00107014" w:rsidP="00A26D23">
            <w:pPr>
              <w:jc w:val="center"/>
              <w:rPr>
                <w:rFonts w:ascii="Arial" w:hAnsi="Arial" w:cs="Arial"/>
              </w:rPr>
            </w:pPr>
            <w:r w:rsidRPr="00A26D23">
              <w:rPr>
                <w:rFonts w:ascii="Arial" w:hAnsi="Arial" w:cs="Arial"/>
              </w:rPr>
              <w:t>Até julho de 2018</w:t>
            </w:r>
          </w:p>
        </w:tc>
        <w:tc>
          <w:tcPr>
            <w:tcW w:w="1978" w:type="dxa"/>
          </w:tcPr>
          <w:p w:rsidR="00107014" w:rsidRPr="00A26D23" w:rsidRDefault="00107014" w:rsidP="00A26D23">
            <w:pPr>
              <w:jc w:val="center"/>
              <w:rPr>
                <w:rFonts w:ascii="Arial" w:hAnsi="Arial" w:cs="Arial"/>
              </w:rPr>
            </w:pPr>
            <w:r w:rsidRPr="00A26D23">
              <w:rPr>
                <w:rFonts w:ascii="Arial" w:hAnsi="Arial" w:cs="Arial"/>
              </w:rPr>
              <w:t xml:space="preserve">Adequando os ambientes de trabalho às normas de segurança do trabalho vigentes; elaborando guias dos procedimentos de segurança, sempre que os ambientes e as atividades o exigirem. Fornecendo e exigindo a utilização de </w:t>
            </w:r>
            <w:proofErr w:type="gramStart"/>
            <w:r w:rsidRPr="00A26D23">
              <w:rPr>
                <w:rFonts w:ascii="Arial" w:hAnsi="Arial" w:cs="Arial"/>
              </w:rPr>
              <w:t>EPI(</w:t>
            </w:r>
            <w:proofErr w:type="gramEnd"/>
            <w:r w:rsidRPr="00A26D23">
              <w:rPr>
                <w:rFonts w:ascii="Arial" w:hAnsi="Arial" w:cs="Arial"/>
              </w:rPr>
              <w:t>Equipamento de proteção individual)</w:t>
            </w:r>
          </w:p>
        </w:tc>
        <w:tc>
          <w:tcPr>
            <w:tcW w:w="1619" w:type="dxa"/>
          </w:tcPr>
          <w:p w:rsidR="00107014" w:rsidRPr="00A26D23" w:rsidRDefault="00107014" w:rsidP="00A26D23">
            <w:pPr>
              <w:jc w:val="center"/>
              <w:rPr>
                <w:rFonts w:ascii="Arial" w:hAnsi="Arial" w:cs="Arial"/>
              </w:rPr>
            </w:pPr>
            <w:r w:rsidRPr="00A26D23">
              <w:rPr>
                <w:rFonts w:ascii="Arial" w:hAnsi="Arial" w:cs="Arial"/>
              </w:rPr>
              <w:t>IFMT – Campus Avançado de Guaratã do Norte</w:t>
            </w:r>
          </w:p>
        </w:tc>
        <w:tc>
          <w:tcPr>
            <w:tcW w:w="1868" w:type="dxa"/>
          </w:tcPr>
          <w:p w:rsidR="00107014" w:rsidRPr="00A26D23" w:rsidRDefault="00107014" w:rsidP="00A26D23">
            <w:pPr>
              <w:jc w:val="center"/>
              <w:rPr>
                <w:rFonts w:ascii="Arial" w:hAnsi="Arial" w:cs="Arial"/>
              </w:rPr>
            </w:pPr>
            <w:r w:rsidRPr="00A26D23">
              <w:rPr>
                <w:rFonts w:ascii="Arial" w:hAnsi="Arial" w:cs="Arial"/>
              </w:rPr>
              <w:t>Comissão local de sustentabilidade.</w:t>
            </w:r>
          </w:p>
        </w:tc>
      </w:tr>
      <w:tr w:rsidR="00107014" w:rsidTr="00BB7227">
        <w:tc>
          <w:tcPr>
            <w:tcW w:w="1636" w:type="dxa"/>
          </w:tcPr>
          <w:p w:rsidR="00107014" w:rsidRPr="00A26D23" w:rsidRDefault="00107014" w:rsidP="00A26D23">
            <w:pPr>
              <w:jc w:val="center"/>
              <w:rPr>
                <w:rFonts w:ascii="Arial" w:hAnsi="Arial" w:cs="Arial"/>
              </w:rPr>
            </w:pPr>
            <w:r w:rsidRPr="00A26D23">
              <w:rPr>
                <w:rFonts w:ascii="Arial" w:hAnsi="Arial" w:cs="Arial"/>
              </w:rPr>
              <w:t>Ergonomia no trabalho</w:t>
            </w:r>
          </w:p>
        </w:tc>
        <w:tc>
          <w:tcPr>
            <w:tcW w:w="1619" w:type="dxa"/>
          </w:tcPr>
          <w:p w:rsidR="00107014" w:rsidRPr="00A26D23" w:rsidRDefault="00107014" w:rsidP="00A26D23">
            <w:pPr>
              <w:jc w:val="center"/>
              <w:rPr>
                <w:rFonts w:ascii="Arial" w:hAnsi="Arial" w:cs="Arial"/>
              </w:rPr>
            </w:pPr>
            <w:r w:rsidRPr="00A26D23">
              <w:rPr>
                <w:rFonts w:ascii="Arial" w:hAnsi="Arial" w:cs="Arial"/>
              </w:rPr>
              <w:t>Até dezembro de 2017</w:t>
            </w:r>
          </w:p>
        </w:tc>
        <w:tc>
          <w:tcPr>
            <w:tcW w:w="1978" w:type="dxa"/>
          </w:tcPr>
          <w:p w:rsidR="00107014" w:rsidRPr="00A26D23" w:rsidRDefault="00107014" w:rsidP="00A26D23">
            <w:pPr>
              <w:jc w:val="center"/>
              <w:rPr>
                <w:rFonts w:ascii="Arial" w:hAnsi="Arial" w:cs="Arial"/>
              </w:rPr>
            </w:pPr>
            <w:r w:rsidRPr="00A26D23">
              <w:rPr>
                <w:rFonts w:ascii="Arial" w:hAnsi="Arial" w:cs="Arial"/>
              </w:rPr>
              <w:t>Realizando análise ergonômica do trabalho (avaliando mobiliário, equipamentos e operações); Elaborando um relatório de recomendações das adequações a serem adotadas. Realizando acompanhamento constante das condições de trabalho.</w:t>
            </w:r>
          </w:p>
        </w:tc>
        <w:tc>
          <w:tcPr>
            <w:tcW w:w="1619" w:type="dxa"/>
          </w:tcPr>
          <w:p w:rsidR="00107014" w:rsidRPr="00A26D23" w:rsidRDefault="00107014" w:rsidP="00A26D23">
            <w:pPr>
              <w:jc w:val="center"/>
              <w:rPr>
                <w:rFonts w:ascii="Arial" w:hAnsi="Arial" w:cs="Arial"/>
              </w:rPr>
            </w:pPr>
            <w:r w:rsidRPr="00A26D23">
              <w:rPr>
                <w:rFonts w:ascii="Arial" w:hAnsi="Arial" w:cs="Arial"/>
              </w:rPr>
              <w:t>IFMT – Campus Avançado de Guaratã do Norte</w:t>
            </w:r>
          </w:p>
        </w:tc>
        <w:tc>
          <w:tcPr>
            <w:tcW w:w="1868" w:type="dxa"/>
          </w:tcPr>
          <w:p w:rsidR="00107014" w:rsidRPr="00A26D23" w:rsidRDefault="00107014" w:rsidP="00A26D23">
            <w:pPr>
              <w:jc w:val="center"/>
              <w:rPr>
                <w:rFonts w:ascii="Arial" w:hAnsi="Arial" w:cs="Arial"/>
              </w:rPr>
            </w:pPr>
            <w:r w:rsidRPr="00A26D23">
              <w:rPr>
                <w:rFonts w:ascii="Arial" w:hAnsi="Arial" w:cs="Arial"/>
              </w:rPr>
              <w:t>Comissão local de sustentabilidade</w:t>
            </w:r>
          </w:p>
        </w:tc>
      </w:tr>
      <w:tr w:rsidR="00107014" w:rsidTr="00BB7227">
        <w:tc>
          <w:tcPr>
            <w:tcW w:w="1636" w:type="dxa"/>
          </w:tcPr>
          <w:p w:rsidR="00107014" w:rsidRPr="00A26D23" w:rsidRDefault="00107014" w:rsidP="00A26D23">
            <w:pPr>
              <w:jc w:val="center"/>
              <w:rPr>
                <w:rFonts w:ascii="Arial" w:hAnsi="Arial" w:cs="Arial"/>
              </w:rPr>
            </w:pPr>
            <w:r w:rsidRPr="00A26D23">
              <w:rPr>
                <w:rFonts w:ascii="Arial" w:hAnsi="Arial" w:cs="Arial"/>
              </w:rPr>
              <w:t>Avaliação da satisfação dos servidores em relação ao ambiente de trabalho</w:t>
            </w:r>
          </w:p>
        </w:tc>
        <w:tc>
          <w:tcPr>
            <w:tcW w:w="1619" w:type="dxa"/>
          </w:tcPr>
          <w:p w:rsidR="00107014" w:rsidRPr="00A26D23" w:rsidRDefault="00107014" w:rsidP="00A26D23">
            <w:pPr>
              <w:jc w:val="center"/>
              <w:rPr>
                <w:rFonts w:ascii="Arial" w:hAnsi="Arial" w:cs="Arial"/>
              </w:rPr>
            </w:pPr>
            <w:r w:rsidRPr="00A26D23">
              <w:rPr>
                <w:rFonts w:ascii="Arial" w:hAnsi="Arial" w:cs="Arial"/>
              </w:rPr>
              <w:t>Até dezembro de 2017.</w:t>
            </w:r>
          </w:p>
        </w:tc>
        <w:tc>
          <w:tcPr>
            <w:tcW w:w="1978" w:type="dxa"/>
          </w:tcPr>
          <w:p w:rsidR="00107014" w:rsidRPr="00A26D23" w:rsidRDefault="00107014" w:rsidP="00A26D23">
            <w:pPr>
              <w:jc w:val="center"/>
              <w:rPr>
                <w:rFonts w:ascii="Arial" w:hAnsi="Arial" w:cs="Arial"/>
              </w:rPr>
            </w:pPr>
            <w:r w:rsidRPr="00A26D23">
              <w:rPr>
                <w:rFonts w:ascii="Arial" w:hAnsi="Arial" w:cs="Arial"/>
              </w:rPr>
              <w:t>Elaborando instrumento específico para levantamento da satisfação dos servidores quanto ao ambiente de trabalho</w:t>
            </w:r>
          </w:p>
        </w:tc>
        <w:tc>
          <w:tcPr>
            <w:tcW w:w="1619" w:type="dxa"/>
          </w:tcPr>
          <w:p w:rsidR="00107014" w:rsidRPr="00A26D23" w:rsidRDefault="00107014" w:rsidP="00A26D23">
            <w:pPr>
              <w:jc w:val="center"/>
              <w:rPr>
                <w:rFonts w:ascii="Arial" w:hAnsi="Arial" w:cs="Arial"/>
              </w:rPr>
            </w:pPr>
            <w:r w:rsidRPr="00A26D23">
              <w:rPr>
                <w:rFonts w:ascii="Arial" w:hAnsi="Arial" w:cs="Arial"/>
              </w:rPr>
              <w:t>IFMT – Campus Avançado de Guaratã do Norte</w:t>
            </w:r>
          </w:p>
        </w:tc>
        <w:tc>
          <w:tcPr>
            <w:tcW w:w="1868" w:type="dxa"/>
          </w:tcPr>
          <w:p w:rsidR="00107014" w:rsidRPr="00A26D23" w:rsidRDefault="00107014" w:rsidP="00A26D23">
            <w:pPr>
              <w:jc w:val="center"/>
              <w:rPr>
                <w:rFonts w:ascii="Arial" w:hAnsi="Arial" w:cs="Arial"/>
              </w:rPr>
            </w:pPr>
            <w:r w:rsidRPr="00A26D23">
              <w:rPr>
                <w:rFonts w:ascii="Arial" w:hAnsi="Arial" w:cs="Arial"/>
              </w:rPr>
              <w:t>Comissão local de sustentabilidade</w:t>
            </w:r>
          </w:p>
        </w:tc>
      </w:tr>
    </w:tbl>
    <w:p w:rsidR="00BB7227" w:rsidRDefault="00BB7227" w:rsidP="00305ECD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</w:p>
    <w:p w:rsidR="00305ECD" w:rsidRPr="00305ECD" w:rsidRDefault="00305ECD" w:rsidP="00305EC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-BoldMT" w:hAnsi="Arial-BoldMT" w:cs="Arial-BoldMT"/>
          <w:b/>
          <w:bCs/>
        </w:rPr>
        <w:t xml:space="preserve">3.5. </w:t>
      </w:r>
      <w:r w:rsidRPr="00305ECD">
        <w:rPr>
          <w:rFonts w:ascii="Arial" w:hAnsi="Arial" w:cs="Arial"/>
          <w:b/>
          <w:bCs/>
        </w:rPr>
        <w:t>Construindo de forma sustentável</w:t>
      </w:r>
      <w:r w:rsidR="00BB7227">
        <w:rPr>
          <w:rFonts w:ascii="Arial" w:hAnsi="Arial" w:cs="Arial"/>
          <w:b/>
          <w:bCs/>
        </w:rPr>
        <w:t>:</w:t>
      </w:r>
    </w:p>
    <w:p w:rsidR="00305ECD" w:rsidRPr="00134883" w:rsidRDefault="00305ECD" w:rsidP="00305ECD">
      <w:pPr>
        <w:jc w:val="both"/>
        <w:rPr>
          <w:rFonts w:ascii="Arial" w:hAnsi="Arial" w:cs="Arial"/>
          <w:b/>
        </w:rPr>
      </w:pPr>
    </w:p>
    <w:p w:rsidR="00305ECD" w:rsidRPr="00305ECD" w:rsidRDefault="00305ECD" w:rsidP="00305ECD">
      <w:pPr>
        <w:rPr>
          <w:rFonts w:ascii="Arial" w:hAnsi="Arial" w:cs="Arial"/>
          <w:bCs/>
        </w:rPr>
      </w:pPr>
      <w:r w:rsidRPr="00305ECD">
        <w:rPr>
          <w:rFonts w:ascii="Arial" w:hAnsi="Arial" w:cs="Arial"/>
          <w:b/>
          <w:bCs/>
        </w:rPr>
        <w:t>Tema:</w:t>
      </w:r>
      <w:r w:rsidRPr="00305ECD">
        <w:rPr>
          <w:rFonts w:ascii="Arial" w:hAnsi="Arial" w:cs="Arial"/>
          <w:bCs/>
        </w:rPr>
        <w:t xml:space="preserve"> Construções sustentáveis</w:t>
      </w:r>
    </w:p>
    <w:p w:rsidR="00305ECD" w:rsidRPr="00305ECD" w:rsidRDefault="00305ECD" w:rsidP="00305ECD">
      <w:pPr>
        <w:rPr>
          <w:rFonts w:ascii="Arial" w:hAnsi="Arial" w:cs="Arial"/>
          <w:bCs/>
        </w:rPr>
      </w:pPr>
      <w:r w:rsidRPr="00305ECD">
        <w:rPr>
          <w:rFonts w:ascii="Arial" w:hAnsi="Arial" w:cs="Arial"/>
          <w:b/>
          <w:bCs/>
        </w:rPr>
        <w:lastRenderedPageBreak/>
        <w:t>Objetivo:</w:t>
      </w:r>
      <w:r w:rsidRPr="00305ECD">
        <w:rPr>
          <w:rFonts w:ascii="Arial" w:hAnsi="Arial" w:cs="Arial"/>
          <w:bCs/>
        </w:rPr>
        <w:t xml:space="preserve"> Adotar critérios sustentáveis nas contratações de obras e serviços de engenharia</w:t>
      </w:r>
    </w:p>
    <w:p w:rsidR="00305ECD" w:rsidRDefault="00305ECD" w:rsidP="00305ECD">
      <w:pPr>
        <w:rPr>
          <w:rFonts w:ascii="Arial" w:hAnsi="Arial" w:cs="Arial"/>
          <w:bCs/>
        </w:rPr>
      </w:pPr>
      <w:r w:rsidRPr="00305ECD">
        <w:rPr>
          <w:rFonts w:ascii="Arial" w:hAnsi="Arial" w:cs="Arial"/>
          <w:b/>
          <w:bCs/>
        </w:rPr>
        <w:t>Eixos Temáticos:</w:t>
      </w:r>
      <w:r w:rsidRPr="00305ECD">
        <w:rPr>
          <w:rFonts w:ascii="Arial" w:hAnsi="Arial" w:cs="Arial"/>
          <w:bCs/>
        </w:rPr>
        <w:t xml:space="preserve"> </w:t>
      </w:r>
    </w:p>
    <w:p w:rsidR="00305ECD" w:rsidRPr="00305ECD" w:rsidRDefault="00305ECD" w:rsidP="00305ECD">
      <w:pPr>
        <w:rPr>
          <w:rFonts w:ascii="Arial" w:hAnsi="Arial" w:cs="Arial"/>
          <w:bCs/>
        </w:rPr>
      </w:pPr>
      <w:r w:rsidRPr="00305ECD">
        <w:rPr>
          <w:rFonts w:ascii="Arial" w:hAnsi="Arial" w:cs="Arial"/>
          <w:bCs/>
        </w:rPr>
        <w:t>Licitações sustentáveis; Construções sustentáveis</w:t>
      </w:r>
      <w:r w:rsidR="00DF04F5">
        <w:rPr>
          <w:rFonts w:ascii="Arial" w:hAnsi="Arial" w:cs="Arial"/>
          <w:bCs/>
        </w:rPr>
        <w:t>.</w:t>
      </w:r>
    </w:p>
    <w:p w:rsidR="00305ECD" w:rsidRDefault="00305ECD" w:rsidP="00305ECD">
      <w:pPr>
        <w:rPr>
          <w:rFonts w:ascii="Arial" w:hAnsi="Arial" w:cs="Arial"/>
          <w:bCs/>
        </w:rPr>
      </w:pPr>
      <w:r w:rsidRPr="00305ECD">
        <w:rPr>
          <w:rFonts w:ascii="Arial" w:hAnsi="Arial" w:cs="Arial"/>
          <w:b/>
          <w:bCs/>
        </w:rPr>
        <w:t>Indicadores:</w:t>
      </w:r>
      <w:r w:rsidRPr="00305ECD">
        <w:rPr>
          <w:rFonts w:ascii="Arial" w:hAnsi="Arial" w:cs="Arial"/>
          <w:bCs/>
        </w:rPr>
        <w:t xml:space="preserve"> </w:t>
      </w:r>
    </w:p>
    <w:p w:rsidR="00305ECD" w:rsidRPr="00305ECD" w:rsidRDefault="00DF04F5" w:rsidP="00ED51B9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•</w:t>
      </w:r>
      <w:r w:rsidR="00ED51B9" w:rsidRPr="00305ECD">
        <w:rPr>
          <w:rFonts w:ascii="Arial" w:hAnsi="Arial" w:cs="Arial"/>
          <w:bCs/>
        </w:rPr>
        <w:t xml:space="preserve"> </w:t>
      </w:r>
      <w:r w:rsidR="00305ECD" w:rsidRPr="00305ECD">
        <w:rPr>
          <w:rFonts w:ascii="Arial" w:hAnsi="Arial" w:cs="Arial"/>
          <w:bCs/>
        </w:rPr>
        <w:t xml:space="preserve">Quantitativo de resíduos sólidos de construção </w:t>
      </w:r>
      <w:r w:rsidRPr="00305ECD">
        <w:rPr>
          <w:rFonts w:ascii="Arial" w:hAnsi="Arial" w:cs="Arial"/>
          <w:bCs/>
        </w:rPr>
        <w:t>civil gerado</w:t>
      </w:r>
      <w:r>
        <w:rPr>
          <w:rFonts w:ascii="Arial" w:hAnsi="Arial" w:cs="Arial"/>
          <w:bCs/>
        </w:rPr>
        <w:t>.</w:t>
      </w:r>
    </w:p>
    <w:p w:rsidR="00305ECD" w:rsidRPr="00305ECD" w:rsidRDefault="00305ECD" w:rsidP="00305ECD">
      <w:pPr>
        <w:rPr>
          <w:rFonts w:ascii="Arial" w:hAnsi="Arial" w:cs="Arial"/>
          <w:b/>
          <w:bCs/>
        </w:rPr>
      </w:pPr>
      <w:r w:rsidRPr="00305ECD">
        <w:rPr>
          <w:rFonts w:ascii="Arial" w:hAnsi="Arial" w:cs="Arial"/>
          <w:b/>
          <w:bCs/>
        </w:rPr>
        <w:t xml:space="preserve">Resultados esperados: </w:t>
      </w:r>
    </w:p>
    <w:p w:rsidR="00305ECD" w:rsidRPr="00305ECD" w:rsidRDefault="00DF04F5" w:rsidP="00305ECD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•</w:t>
      </w:r>
      <w:r w:rsidR="00305ECD" w:rsidRPr="00305ECD">
        <w:rPr>
          <w:rFonts w:ascii="Arial" w:hAnsi="Arial" w:cs="Arial"/>
          <w:bCs/>
        </w:rPr>
        <w:t xml:space="preserve"> Redução na quantidade de resíduos sólidos gerados </w:t>
      </w:r>
    </w:p>
    <w:p w:rsidR="00305ECD" w:rsidRPr="00305ECD" w:rsidRDefault="00305ECD" w:rsidP="00305ECD">
      <w:pPr>
        <w:ind w:firstLine="708"/>
        <w:rPr>
          <w:rFonts w:ascii="Arial" w:hAnsi="Arial" w:cs="Arial"/>
          <w:bCs/>
        </w:rPr>
      </w:pPr>
      <w:r w:rsidRPr="00305ECD">
        <w:rPr>
          <w:rFonts w:ascii="Arial" w:hAnsi="Arial" w:cs="Arial"/>
          <w:bCs/>
        </w:rPr>
        <w:t>• Diminuição do impacto ambiental das obras e serviços de engenharia executados pelo IFMT</w:t>
      </w:r>
    </w:p>
    <w:p w:rsidR="00305ECD" w:rsidRDefault="00305ECD" w:rsidP="00305ECD">
      <w:pPr>
        <w:ind w:firstLine="708"/>
        <w:rPr>
          <w:rFonts w:ascii="Arial" w:hAnsi="Arial" w:cs="Arial"/>
          <w:bCs/>
        </w:rPr>
      </w:pPr>
      <w:r w:rsidRPr="00305ECD">
        <w:rPr>
          <w:rFonts w:ascii="Arial" w:hAnsi="Arial" w:cs="Arial"/>
          <w:bCs/>
        </w:rPr>
        <w:t xml:space="preserve"> • Maximização de eficiência e consequente redução de gastos com recursos hídricos e energéticos nas edificações construídas contemplando critério de sustentabilidade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7"/>
        <w:gridCol w:w="1665"/>
        <w:gridCol w:w="1904"/>
        <w:gridCol w:w="1665"/>
        <w:gridCol w:w="1679"/>
      </w:tblGrid>
      <w:tr w:rsidR="00305ECD" w:rsidRPr="00134883" w:rsidTr="00BB7227">
        <w:tc>
          <w:tcPr>
            <w:tcW w:w="1807" w:type="dxa"/>
          </w:tcPr>
          <w:p w:rsidR="00305ECD" w:rsidRPr="00134883" w:rsidRDefault="00305ECD" w:rsidP="0035321E">
            <w:pPr>
              <w:jc w:val="center"/>
              <w:rPr>
                <w:rFonts w:ascii="Arial" w:hAnsi="Arial" w:cs="Arial"/>
                <w:b/>
              </w:rPr>
            </w:pPr>
            <w:r w:rsidRPr="00134883">
              <w:rPr>
                <w:rFonts w:ascii="Arial" w:hAnsi="Arial" w:cs="Arial"/>
                <w:b/>
              </w:rPr>
              <w:t>O quê?</w:t>
            </w:r>
          </w:p>
        </w:tc>
        <w:tc>
          <w:tcPr>
            <w:tcW w:w="1665" w:type="dxa"/>
          </w:tcPr>
          <w:p w:rsidR="00305ECD" w:rsidRPr="00134883" w:rsidRDefault="00305ECD" w:rsidP="0035321E">
            <w:pPr>
              <w:jc w:val="center"/>
              <w:rPr>
                <w:rFonts w:ascii="Arial" w:hAnsi="Arial" w:cs="Arial"/>
                <w:b/>
              </w:rPr>
            </w:pPr>
            <w:r w:rsidRPr="00134883">
              <w:rPr>
                <w:rFonts w:ascii="Arial" w:hAnsi="Arial" w:cs="Arial"/>
                <w:b/>
              </w:rPr>
              <w:t>Quando?</w:t>
            </w:r>
          </w:p>
        </w:tc>
        <w:tc>
          <w:tcPr>
            <w:tcW w:w="1904" w:type="dxa"/>
          </w:tcPr>
          <w:p w:rsidR="00305ECD" w:rsidRPr="00134883" w:rsidRDefault="00305ECD" w:rsidP="0035321E">
            <w:pPr>
              <w:jc w:val="center"/>
              <w:rPr>
                <w:rFonts w:ascii="Arial" w:hAnsi="Arial" w:cs="Arial"/>
                <w:b/>
              </w:rPr>
            </w:pPr>
            <w:r w:rsidRPr="00134883">
              <w:rPr>
                <w:rFonts w:ascii="Arial" w:hAnsi="Arial" w:cs="Arial"/>
                <w:b/>
              </w:rPr>
              <w:t>Como?</w:t>
            </w:r>
          </w:p>
        </w:tc>
        <w:tc>
          <w:tcPr>
            <w:tcW w:w="1665" w:type="dxa"/>
          </w:tcPr>
          <w:p w:rsidR="00305ECD" w:rsidRPr="00134883" w:rsidRDefault="00305ECD" w:rsidP="0035321E">
            <w:pPr>
              <w:jc w:val="center"/>
              <w:rPr>
                <w:rFonts w:ascii="Arial" w:hAnsi="Arial" w:cs="Arial"/>
                <w:b/>
              </w:rPr>
            </w:pPr>
            <w:r w:rsidRPr="00134883">
              <w:rPr>
                <w:rFonts w:ascii="Arial" w:hAnsi="Arial" w:cs="Arial"/>
                <w:b/>
              </w:rPr>
              <w:t>Onde?</w:t>
            </w:r>
          </w:p>
        </w:tc>
        <w:tc>
          <w:tcPr>
            <w:tcW w:w="1679" w:type="dxa"/>
          </w:tcPr>
          <w:p w:rsidR="00305ECD" w:rsidRPr="00134883" w:rsidRDefault="00305ECD" w:rsidP="0035321E">
            <w:pPr>
              <w:jc w:val="center"/>
              <w:rPr>
                <w:rFonts w:ascii="Arial" w:hAnsi="Arial" w:cs="Arial"/>
                <w:b/>
              </w:rPr>
            </w:pPr>
            <w:r w:rsidRPr="00134883">
              <w:rPr>
                <w:rFonts w:ascii="Arial" w:hAnsi="Arial" w:cs="Arial"/>
                <w:b/>
              </w:rPr>
              <w:t>Quem?</w:t>
            </w:r>
          </w:p>
        </w:tc>
      </w:tr>
      <w:tr w:rsidR="00305ECD" w:rsidRPr="00134883" w:rsidTr="00BB7227">
        <w:tc>
          <w:tcPr>
            <w:tcW w:w="1807" w:type="dxa"/>
          </w:tcPr>
          <w:p w:rsidR="00305ECD" w:rsidRPr="00134883" w:rsidRDefault="00305ECD" w:rsidP="00305ECD">
            <w:pPr>
              <w:jc w:val="center"/>
              <w:rPr>
                <w:rFonts w:ascii="Arial" w:hAnsi="Arial" w:cs="Arial"/>
              </w:rPr>
            </w:pPr>
            <w:r w:rsidRPr="00134883">
              <w:rPr>
                <w:rFonts w:ascii="Arial" w:hAnsi="Arial" w:cs="Arial"/>
              </w:rPr>
              <w:t>Análise dos serviços de engenharia e materiais utilizados</w:t>
            </w:r>
          </w:p>
        </w:tc>
        <w:tc>
          <w:tcPr>
            <w:tcW w:w="1665" w:type="dxa"/>
          </w:tcPr>
          <w:p w:rsidR="00305ECD" w:rsidRPr="00134883" w:rsidRDefault="00305ECD" w:rsidP="00305ECD">
            <w:pPr>
              <w:jc w:val="center"/>
              <w:rPr>
                <w:rFonts w:ascii="Arial" w:hAnsi="Arial" w:cs="Arial"/>
              </w:rPr>
            </w:pPr>
            <w:r w:rsidRPr="00134883">
              <w:rPr>
                <w:rFonts w:ascii="Arial" w:hAnsi="Arial" w:cs="Arial"/>
              </w:rPr>
              <w:t>Até julho de 2018</w:t>
            </w:r>
          </w:p>
        </w:tc>
        <w:tc>
          <w:tcPr>
            <w:tcW w:w="1904" w:type="dxa"/>
          </w:tcPr>
          <w:p w:rsidR="00305ECD" w:rsidRPr="00134883" w:rsidRDefault="00305ECD" w:rsidP="00305ECD">
            <w:pPr>
              <w:jc w:val="center"/>
              <w:rPr>
                <w:rFonts w:ascii="Arial" w:hAnsi="Arial" w:cs="Arial"/>
              </w:rPr>
            </w:pPr>
            <w:r w:rsidRPr="00134883">
              <w:rPr>
                <w:rFonts w:ascii="Arial" w:hAnsi="Arial" w:cs="Arial"/>
              </w:rPr>
              <w:t>Inventariando, com base no planejamento de obras e serviços de engenharia, todos os serviços que serão contratados e os materiais que serão necessários para tais serviços considerando o biênio 2017-2018</w:t>
            </w:r>
            <w:r w:rsidR="00DF04F5">
              <w:rPr>
                <w:rFonts w:ascii="Arial" w:hAnsi="Arial" w:cs="Arial"/>
              </w:rPr>
              <w:t>.</w:t>
            </w:r>
          </w:p>
        </w:tc>
        <w:tc>
          <w:tcPr>
            <w:tcW w:w="1665" w:type="dxa"/>
          </w:tcPr>
          <w:p w:rsidR="00305ECD" w:rsidRPr="00134883" w:rsidRDefault="00305ECD" w:rsidP="00305ECD">
            <w:pPr>
              <w:jc w:val="center"/>
              <w:rPr>
                <w:rFonts w:ascii="Arial" w:hAnsi="Arial" w:cs="Arial"/>
              </w:rPr>
            </w:pPr>
            <w:r w:rsidRPr="00134883">
              <w:rPr>
                <w:rFonts w:ascii="Arial" w:hAnsi="Arial" w:cs="Arial"/>
              </w:rPr>
              <w:t>IFMT – Campus Avançado de Guara</w:t>
            </w:r>
            <w:r>
              <w:rPr>
                <w:rFonts w:ascii="Arial" w:hAnsi="Arial" w:cs="Arial"/>
              </w:rPr>
              <w:t>n</w:t>
            </w:r>
            <w:r w:rsidRPr="00134883">
              <w:rPr>
                <w:rFonts w:ascii="Arial" w:hAnsi="Arial" w:cs="Arial"/>
              </w:rPr>
              <w:t>tã do Norte</w:t>
            </w:r>
          </w:p>
        </w:tc>
        <w:tc>
          <w:tcPr>
            <w:tcW w:w="1679" w:type="dxa"/>
          </w:tcPr>
          <w:p w:rsidR="00305ECD" w:rsidRPr="00134883" w:rsidRDefault="00305ECD" w:rsidP="00305ECD">
            <w:pPr>
              <w:jc w:val="center"/>
              <w:rPr>
                <w:rFonts w:ascii="Arial" w:hAnsi="Arial" w:cs="Arial"/>
              </w:rPr>
            </w:pPr>
            <w:r w:rsidRPr="00134883">
              <w:rPr>
                <w:rFonts w:ascii="Arial" w:hAnsi="Arial" w:cs="Arial"/>
              </w:rPr>
              <w:t>DAP</w:t>
            </w:r>
          </w:p>
        </w:tc>
      </w:tr>
      <w:tr w:rsidR="00305ECD" w:rsidRPr="00134883" w:rsidTr="00BB7227">
        <w:tc>
          <w:tcPr>
            <w:tcW w:w="1807" w:type="dxa"/>
          </w:tcPr>
          <w:p w:rsidR="00305ECD" w:rsidRPr="00134883" w:rsidRDefault="00305ECD" w:rsidP="00305ECD">
            <w:pPr>
              <w:jc w:val="center"/>
              <w:rPr>
                <w:rFonts w:ascii="Arial" w:hAnsi="Arial" w:cs="Arial"/>
              </w:rPr>
            </w:pPr>
            <w:r w:rsidRPr="00134883">
              <w:rPr>
                <w:rFonts w:ascii="Arial" w:hAnsi="Arial" w:cs="Arial"/>
              </w:rPr>
              <w:t xml:space="preserve">Adoção de critérios de sustentabilidade para contratação dos serviços de engenharia </w:t>
            </w:r>
          </w:p>
        </w:tc>
        <w:tc>
          <w:tcPr>
            <w:tcW w:w="1665" w:type="dxa"/>
          </w:tcPr>
          <w:p w:rsidR="00305ECD" w:rsidRPr="00134883" w:rsidRDefault="00305ECD" w:rsidP="00305ECD">
            <w:pPr>
              <w:jc w:val="center"/>
              <w:rPr>
                <w:rFonts w:ascii="Arial" w:hAnsi="Arial" w:cs="Arial"/>
              </w:rPr>
            </w:pPr>
            <w:r w:rsidRPr="00134883">
              <w:rPr>
                <w:rFonts w:ascii="Arial" w:hAnsi="Arial" w:cs="Arial"/>
              </w:rPr>
              <w:t>Até dezembro de 2018</w:t>
            </w:r>
          </w:p>
        </w:tc>
        <w:tc>
          <w:tcPr>
            <w:tcW w:w="1904" w:type="dxa"/>
          </w:tcPr>
          <w:p w:rsidR="00305ECD" w:rsidRPr="00134883" w:rsidRDefault="00305ECD" w:rsidP="003D46FA">
            <w:pPr>
              <w:jc w:val="center"/>
              <w:rPr>
                <w:rFonts w:ascii="Arial" w:hAnsi="Arial" w:cs="Arial"/>
              </w:rPr>
            </w:pPr>
            <w:r w:rsidRPr="00134883">
              <w:rPr>
                <w:rFonts w:ascii="Arial" w:hAnsi="Arial" w:cs="Arial"/>
              </w:rPr>
              <w:t>Adequando os requisitos</w:t>
            </w:r>
            <w:r>
              <w:rPr>
                <w:rFonts w:ascii="Arial" w:hAnsi="Arial" w:cs="Arial"/>
              </w:rPr>
              <w:t xml:space="preserve"> técnicos </w:t>
            </w:r>
            <w:r w:rsidRPr="00134883">
              <w:rPr>
                <w:rFonts w:ascii="Arial" w:hAnsi="Arial" w:cs="Arial"/>
              </w:rPr>
              <w:t>constantes nos editais de contratação de pro</w:t>
            </w:r>
            <w:r>
              <w:rPr>
                <w:rFonts w:ascii="Arial" w:hAnsi="Arial" w:cs="Arial"/>
              </w:rPr>
              <w:t>jetos e serviços de engenharia às</w:t>
            </w:r>
            <w:r w:rsidRPr="00134883">
              <w:rPr>
                <w:rFonts w:ascii="Arial" w:hAnsi="Arial" w:cs="Arial"/>
              </w:rPr>
              <w:t xml:space="preserve"> diretrizes de sustentabilidade </w:t>
            </w:r>
            <w:r>
              <w:rPr>
                <w:rFonts w:ascii="Arial" w:hAnsi="Arial" w:cs="Arial"/>
              </w:rPr>
              <w:t xml:space="preserve">definidas pelo artigo </w:t>
            </w: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  <w:r w:rsidR="003D46FA" w:rsidRPr="003D46FA">
              <w:rPr>
                <w:rFonts w:ascii="Arial" w:hAnsi="Arial" w:cs="Arial"/>
              </w:rPr>
              <w:t xml:space="preserve"> º</w:t>
            </w:r>
            <w:r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lastRenderedPageBreak/>
              <w:t>Decreto 7.746/2012</w:t>
            </w:r>
            <w:r w:rsidRPr="003D46FA">
              <w:rPr>
                <w:b/>
                <w:vertAlign w:val="superscript"/>
              </w:rPr>
              <w:footnoteReference w:id="1"/>
            </w:r>
          </w:p>
        </w:tc>
        <w:tc>
          <w:tcPr>
            <w:tcW w:w="1665" w:type="dxa"/>
          </w:tcPr>
          <w:p w:rsidR="00305ECD" w:rsidRPr="00134883" w:rsidRDefault="00305ECD" w:rsidP="00305ECD">
            <w:pPr>
              <w:jc w:val="center"/>
              <w:rPr>
                <w:rFonts w:ascii="Arial" w:hAnsi="Arial" w:cs="Arial"/>
              </w:rPr>
            </w:pPr>
            <w:r w:rsidRPr="00134883">
              <w:rPr>
                <w:rFonts w:ascii="Arial" w:hAnsi="Arial" w:cs="Arial"/>
              </w:rPr>
              <w:lastRenderedPageBreak/>
              <w:t>IFMT – Campus Avançado de Guarantã do Norte</w:t>
            </w:r>
          </w:p>
        </w:tc>
        <w:tc>
          <w:tcPr>
            <w:tcW w:w="1679" w:type="dxa"/>
          </w:tcPr>
          <w:p w:rsidR="00305ECD" w:rsidRPr="00134883" w:rsidRDefault="00305ECD" w:rsidP="00305ECD">
            <w:pPr>
              <w:jc w:val="center"/>
              <w:rPr>
                <w:rFonts w:ascii="Arial" w:hAnsi="Arial" w:cs="Arial"/>
              </w:rPr>
            </w:pPr>
            <w:r w:rsidRPr="00134883">
              <w:rPr>
                <w:rFonts w:ascii="Arial" w:hAnsi="Arial" w:cs="Arial"/>
              </w:rPr>
              <w:t>DAP</w:t>
            </w:r>
            <w:r>
              <w:rPr>
                <w:rFonts w:ascii="Arial" w:hAnsi="Arial" w:cs="Arial"/>
              </w:rPr>
              <w:t>,</w:t>
            </w:r>
          </w:p>
          <w:p w:rsidR="00305ECD" w:rsidRDefault="00305ECD" w:rsidP="00305ECD">
            <w:pPr>
              <w:jc w:val="center"/>
              <w:rPr>
                <w:rFonts w:ascii="Arial" w:hAnsi="Arial" w:cs="Arial"/>
              </w:rPr>
            </w:pPr>
            <w:r w:rsidRPr="00134883">
              <w:rPr>
                <w:rFonts w:ascii="Arial" w:hAnsi="Arial" w:cs="Arial"/>
              </w:rPr>
              <w:t>Comissão PLS</w:t>
            </w:r>
            <w:r>
              <w:rPr>
                <w:rFonts w:ascii="Arial" w:hAnsi="Arial" w:cs="Arial"/>
              </w:rPr>
              <w:t>,</w:t>
            </w:r>
          </w:p>
          <w:p w:rsidR="00305ECD" w:rsidRPr="00134883" w:rsidRDefault="00305ECD" w:rsidP="00305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Fiscais dos contratos de obras e serviços de engenharia</w:t>
            </w:r>
          </w:p>
        </w:tc>
      </w:tr>
      <w:tr w:rsidR="00305ECD" w:rsidRPr="00134883" w:rsidTr="00BB7227">
        <w:tc>
          <w:tcPr>
            <w:tcW w:w="1807" w:type="dxa"/>
          </w:tcPr>
          <w:p w:rsidR="00305ECD" w:rsidRPr="00134883" w:rsidRDefault="00305ECD" w:rsidP="00305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Gestão dos resíduos de </w:t>
            </w:r>
            <w:r w:rsidRPr="00134883">
              <w:rPr>
                <w:rFonts w:ascii="Arial" w:hAnsi="Arial" w:cs="Arial"/>
              </w:rPr>
              <w:t>construção civil</w:t>
            </w:r>
          </w:p>
        </w:tc>
        <w:tc>
          <w:tcPr>
            <w:tcW w:w="1665" w:type="dxa"/>
          </w:tcPr>
          <w:p w:rsidR="00305ECD" w:rsidRPr="00134883" w:rsidRDefault="00305ECD" w:rsidP="00305ECD">
            <w:pPr>
              <w:jc w:val="center"/>
              <w:rPr>
                <w:rFonts w:ascii="Arial" w:hAnsi="Arial" w:cs="Arial"/>
              </w:rPr>
            </w:pPr>
            <w:r w:rsidRPr="00134883">
              <w:rPr>
                <w:rFonts w:ascii="Arial" w:hAnsi="Arial" w:cs="Arial"/>
              </w:rPr>
              <w:t>Até dezembro de 2018.</w:t>
            </w:r>
          </w:p>
        </w:tc>
        <w:tc>
          <w:tcPr>
            <w:tcW w:w="1904" w:type="dxa"/>
          </w:tcPr>
          <w:p w:rsidR="00305ECD" w:rsidRPr="00134883" w:rsidRDefault="00305ECD" w:rsidP="00305ECD">
            <w:pPr>
              <w:jc w:val="center"/>
              <w:rPr>
                <w:rFonts w:ascii="Arial" w:hAnsi="Arial" w:cs="Arial"/>
              </w:rPr>
            </w:pPr>
            <w:r w:rsidRPr="00134883">
              <w:rPr>
                <w:rFonts w:ascii="Arial" w:hAnsi="Arial" w:cs="Arial"/>
              </w:rPr>
              <w:t>Estabelecendo obrigatoriedade de encaminhamento ambientalmente correto por parte das empresas contratadas para realizar obras e serviços de engenharia mensurando o quantitativo de resíduos gerados nas obras do IFMT</w:t>
            </w:r>
          </w:p>
        </w:tc>
        <w:tc>
          <w:tcPr>
            <w:tcW w:w="1665" w:type="dxa"/>
          </w:tcPr>
          <w:p w:rsidR="00305ECD" w:rsidRPr="00134883" w:rsidRDefault="00305ECD" w:rsidP="00305ECD">
            <w:pPr>
              <w:jc w:val="center"/>
              <w:rPr>
                <w:rFonts w:ascii="Arial" w:hAnsi="Arial" w:cs="Arial"/>
              </w:rPr>
            </w:pPr>
            <w:r w:rsidRPr="00134883">
              <w:rPr>
                <w:rFonts w:ascii="Arial" w:hAnsi="Arial" w:cs="Arial"/>
              </w:rPr>
              <w:t>IFMT – Campus Avançado de Guara</w:t>
            </w:r>
            <w:r>
              <w:rPr>
                <w:rFonts w:ascii="Arial" w:hAnsi="Arial" w:cs="Arial"/>
              </w:rPr>
              <w:t>n</w:t>
            </w:r>
            <w:r w:rsidRPr="00134883">
              <w:rPr>
                <w:rFonts w:ascii="Arial" w:hAnsi="Arial" w:cs="Arial"/>
              </w:rPr>
              <w:t>tã do Norte</w:t>
            </w:r>
          </w:p>
        </w:tc>
        <w:tc>
          <w:tcPr>
            <w:tcW w:w="1679" w:type="dxa"/>
          </w:tcPr>
          <w:p w:rsidR="00305ECD" w:rsidRPr="00134883" w:rsidRDefault="00305ECD" w:rsidP="00305ECD">
            <w:pPr>
              <w:jc w:val="center"/>
              <w:rPr>
                <w:rFonts w:ascii="Arial" w:hAnsi="Arial" w:cs="Arial"/>
              </w:rPr>
            </w:pPr>
            <w:r w:rsidRPr="00134883">
              <w:rPr>
                <w:rFonts w:ascii="Arial" w:hAnsi="Arial" w:cs="Arial"/>
              </w:rPr>
              <w:t>DAP</w:t>
            </w:r>
            <w:r>
              <w:rPr>
                <w:rFonts w:ascii="Arial" w:hAnsi="Arial" w:cs="Arial"/>
              </w:rPr>
              <w:t xml:space="preserve"> e</w:t>
            </w:r>
          </w:p>
          <w:p w:rsidR="00305ECD" w:rsidRPr="00134883" w:rsidRDefault="00305ECD" w:rsidP="00305ECD">
            <w:pPr>
              <w:jc w:val="center"/>
              <w:rPr>
                <w:rFonts w:ascii="Arial" w:hAnsi="Arial" w:cs="Arial"/>
              </w:rPr>
            </w:pPr>
            <w:r w:rsidRPr="00134883">
              <w:rPr>
                <w:rFonts w:ascii="Arial" w:hAnsi="Arial" w:cs="Arial"/>
              </w:rPr>
              <w:t>Fiscais dos contratos de obras e serviços de engenharia</w:t>
            </w:r>
          </w:p>
        </w:tc>
      </w:tr>
    </w:tbl>
    <w:p w:rsidR="00305ECD" w:rsidRDefault="00305ECD" w:rsidP="00305ECD">
      <w:pPr>
        <w:rPr>
          <w:rFonts w:ascii="Times New Roman" w:hAnsi="Times New Roman" w:cs="Times New Roman"/>
          <w:b/>
          <w:sz w:val="24"/>
          <w:szCs w:val="24"/>
        </w:rPr>
      </w:pPr>
    </w:p>
    <w:p w:rsidR="00567DB6" w:rsidRPr="00567DB6" w:rsidRDefault="00567DB6" w:rsidP="00567DB6">
      <w:pPr>
        <w:rPr>
          <w:rFonts w:ascii="Arial" w:hAnsi="Arial" w:cs="Arial"/>
          <w:b/>
        </w:rPr>
      </w:pPr>
      <w:r w:rsidRPr="00567DB6">
        <w:rPr>
          <w:rFonts w:ascii="Arial" w:hAnsi="Arial" w:cs="Arial"/>
          <w:b/>
        </w:rPr>
        <w:t>3.6 Contratações Inteligentes</w:t>
      </w:r>
      <w:r w:rsidR="00E356EC">
        <w:rPr>
          <w:rFonts w:ascii="Arial" w:hAnsi="Arial" w:cs="Arial"/>
          <w:b/>
        </w:rPr>
        <w:t>:</w:t>
      </w:r>
    </w:p>
    <w:p w:rsidR="00567DB6" w:rsidRPr="00567DB6" w:rsidRDefault="00567DB6" w:rsidP="00567DB6">
      <w:pPr>
        <w:rPr>
          <w:rFonts w:ascii="Arial" w:hAnsi="Arial" w:cs="Arial"/>
          <w:b/>
        </w:rPr>
      </w:pPr>
      <w:r w:rsidRPr="00567DB6">
        <w:rPr>
          <w:rFonts w:ascii="Arial" w:hAnsi="Arial" w:cs="Arial"/>
          <w:b/>
        </w:rPr>
        <w:t>Tema</w:t>
      </w:r>
      <w:r>
        <w:rPr>
          <w:rFonts w:ascii="Arial" w:hAnsi="Arial" w:cs="Arial"/>
          <w:b/>
        </w:rPr>
        <w:t>:</w:t>
      </w:r>
      <w:r w:rsidRPr="00567DB6">
        <w:rPr>
          <w:rFonts w:ascii="Arial" w:hAnsi="Arial" w:cs="Arial"/>
        </w:rPr>
        <w:t xml:space="preserve"> Contratações Sustentáveis</w:t>
      </w:r>
    </w:p>
    <w:p w:rsidR="00567DB6" w:rsidRPr="00567DB6" w:rsidRDefault="00567DB6" w:rsidP="00567DB6">
      <w:pPr>
        <w:rPr>
          <w:rFonts w:ascii="Arial" w:hAnsi="Arial" w:cs="Arial"/>
        </w:rPr>
      </w:pPr>
      <w:r w:rsidRPr="00567DB6">
        <w:rPr>
          <w:rFonts w:ascii="Arial" w:hAnsi="Arial" w:cs="Arial"/>
          <w:b/>
        </w:rPr>
        <w:t xml:space="preserve">Objetivos: </w:t>
      </w:r>
      <w:r w:rsidRPr="00567DB6">
        <w:rPr>
          <w:rFonts w:ascii="Arial" w:hAnsi="Arial" w:cs="Arial"/>
        </w:rPr>
        <w:t>Adotar critérios de sustentabilidade nas aquisições de materiais e contratações de</w:t>
      </w:r>
      <w:r>
        <w:rPr>
          <w:rFonts w:ascii="Arial" w:hAnsi="Arial" w:cs="Arial"/>
        </w:rPr>
        <w:t xml:space="preserve"> </w:t>
      </w:r>
      <w:r w:rsidRPr="00567DB6">
        <w:rPr>
          <w:rFonts w:ascii="Arial" w:hAnsi="Arial" w:cs="Arial"/>
        </w:rPr>
        <w:t>serviços.</w:t>
      </w:r>
    </w:p>
    <w:p w:rsidR="00567DB6" w:rsidRDefault="00567DB6" w:rsidP="00567DB6">
      <w:pPr>
        <w:rPr>
          <w:rFonts w:ascii="Arial" w:hAnsi="Arial" w:cs="Arial"/>
        </w:rPr>
      </w:pPr>
      <w:r w:rsidRPr="00567DB6">
        <w:rPr>
          <w:rFonts w:ascii="Arial" w:hAnsi="Arial" w:cs="Arial"/>
          <w:b/>
        </w:rPr>
        <w:t xml:space="preserve">Eixo da A3P: </w:t>
      </w:r>
      <w:r w:rsidRPr="00567DB6">
        <w:rPr>
          <w:rFonts w:ascii="Arial" w:hAnsi="Arial" w:cs="Arial"/>
        </w:rPr>
        <w:t>Licitações sustentáveis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77"/>
        <w:gridCol w:w="1610"/>
        <w:gridCol w:w="2148"/>
        <w:gridCol w:w="1299"/>
        <w:gridCol w:w="1686"/>
      </w:tblGrid>
      <w:tr w:rsidR="00C71EC1" w:rsidTr="00567DB6">
        <w:tc>
          <w:tcPr>
            <w:tcW w:w="1728" w:type="dxa"/>
          </w:tcPr>
          <w:p w:rsidR="00567DB6" w:rsidRPr="00134883" w:rsidRDefault="00567DB6" w:rsidP="00EB7AD2">
            <w:pPr>
              <w:jc w:val="center"/>
              <w:rPr>
                <w:rFonts w:ascii="Arial" w:hAnsi="Arial" w:cs="Arial"/>
                <w:b/>
              </w:rPr>
            </w:pPr>
            <w:r w:rsidRPr="00134883">
              <w:rPr>
                <w:rFonts w:ascii="Arial" w:hAnsi="Arial" w:cs="Arial"/>
                <w:b/>
              </w:rPr>
              <w:t>O quê?</w:t>
            </w:r>
          </w:p>
        </w:tc>
        <w:tc>
          <w:tcPr>
            <w:tcW w:w="1729" w:type="dxa"/>
          </w:tcPr>
          <w:p w:rsidR="00567DB6" w:rsidRPr="00134883" w:rsidRDefault="00567DB6" w:rsidP="00EB7AD2">
            <w:pPr>
              <w:jc w:val="center"/>
              <w:rPr>
                <w:rFonts w:ascii="Arial" w:hAnsi="Arial" w:cs="Arial"/>
                <w:b/>
              </w:rPr>
            </w:pPr>
            <w:r w:rsidRPr="00134883">
              <w:rPr>
                <w:rFonts w:ascii="Arial" w:hAnsi="Arial" w:cs="Arial"/>
                <w:b/>
              </w:rPr>
              <w:t>Quando?</w:t>
            </w:r>
          </w:p>
        </w:tc>
        <w:tc>
          <w:tcPr>
            <w:tcW w:w="1729" w:type="dxa"/>
          </w:tcPr>
          <w:p w:rsidR="00567DB6" w:rsidRPr="00134883" w:rsidRDefault="00567DB6" w:rsidP="00EB7AD2">
            <w:pPr>
              <w:jc w:val="center"/>
              <w:rPr>
                <w:rFonts w:ascii="Arial" w:hAnsi="Arial" w:cs="Arial"/>
                <w:b/>
              </w:rPr>
            </w:pPr>
            <w:r w:rsidRPr="00134883">
              <w:rPr>
                <w:rFonts w:ascii="Arial" w:hAnsi="Arial" w:cs="Arial"/>
                <w:b/>
              </w:rPr>
              <w:t>Como?</w:t>
            </w:r>
          </w:p>
        </w:tc>
        <w:tc>
          <w:tcPr>
            <w:tcW w:w="1729" w:type="dxa"/>
          </w:tcPr>
          <w:p w:rsidR="00567DB6" w:rsidRPr="00134883" w:rsidRDefault="00567DB6" w:rsidP="00EB7AD2">
            <w:pPr>
              <w:jc w:val="center"/>
              <w:rPr>
                <w:rFonts w:ascii="Arial" w:hAnsi="Arial" w:cs="Arial"/>
                <w:b/>
              </w:rPr>
            </w:pPr>
            <w:r w:rsidRPr="00134883">
              <w:rPr>
                <w:rFonts w:ascii="Arial" w:hAnsi="Arial" w:cs="Arial"/>
                <w:b/>
              </w:rPr>
              <w:t>Onde?</w:t>
            </w:r>
          </w:p>
        </w:tc>
        <w:tc>
          <w:tcPr>
            <w:tcW w:w="1729" w:type="dxa"/>
          </w:tcPr>
          <w:p w:rsidR="00567DB6" w:rsidRPr="00134883" w:rsidRDefault="00567DB6" w:rsidP="00EB7AD2">
            <w:pPr>
              <w:jc w:val="center"/>
              <w:rPr>
                <w:rFonts w:ascii="Arial" w:hAnsi="Arial" w:cs="Arial"/>
                <w:b/>
              </w:rPr>
            </w:pPr>
            <w:r w:rsidRPr="00134883">
              <w:rPr>
                <w:rFonts w:ascii="Arial" w:hAnsi="Arial" w:cs="Arial"/>
                <w:b/>
              </w:rPr>
              <w:t>Quem?</w:t>
            </w:r>
          </w:p>
        </w:tc>
      </w:tr>
      <w:tr w:rsidR="00C71EC1" w:rsidTr="00567DB6">
        <w:tc>
          <w:tcPr>
            <w:tcW w:w="1728" w:type="dxa"/>
          </w:tcPr>
          <w:p w:rsidR="00567DB6" w:rsidRPr="00567DB6" w:rsidRDefault="00567DB6" w:rsidP="00E356EC">
            <w:pPr>
              <w:jc w:val="center"/>
              <w:rPr>
                <w:rFonts w:ascii="Arial" w:hAnsi="Arial" w:cs="Arial"/>
              </w:rPr>
            </w:pPr>
            <w:r w:rsidRPr="00567DB6">
              <w:rPr>
                <w:rFonts w:ascii="Arial" w:hAnsi="Arial" w:cs="Arial"/>
              </w:rPr>
              <w:t>Padronização institucional de</w:t>
            </w:r>
            <w:r w:rsidRPr="00567DB6">
              <w:rPr>
                <w:rFonts w:ascii="Arial" w:hAnsi="Arial" w:cs="Arial"/>
                <w:b/>
              </w:rPr>
              <w:t xml:space="preserve"> </w:t>
            </w:r>
            <w:r w:rsidRPr="00567DB6">
              <w:rPr>
                <w:rFonts w:ascii="Arial" w:hAnsi="Arial" w:cs="Arial"/>
              </w:rPr>
              <w:t>materia</w:t>
            </w:r>
            <w:r w:rsidR="00C71EC1">
              <w:rPr>
                <w:rFonts w:ascii="Arial" w:hAnsi="Arial" w:cs="Arial"/>
              </w:rPr>
              <w:t>is</w:t>
            </w:r>
            <w:r w:rsidRPr="00567DB6">
              <w:rPr>
                <w:rFonts w:ascii="Arial" w:hAnsi="Arial" w:cs="Arial"/>
              </w:rPr>
              <w:t>/serviço</w:t>
            </w:r>
            <w:r w:rsidR="00C71EC1">
              <w:rPr>
                <w:rFonts w:ascii="Arial" w:hAnsi="Arial" w:cs="Arial"/>
              </w:rPr>
              <w:t>s</w:t>
            </w:r>
            <w:r w:rsidRPr="00567D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contratado</w:t>
            </w:r>
            <w:r w:rsidR="00C71EC1">
              <w:rPr>
                <w:rFonts w:ascii="Arial" w:hAnsi="Arial" w:cs="Arial"/>
              </w:rPr>
              <w:t>s</w:t>
            </w:r>
          </w:p>
        </w:tc>
        <w:tc>
          <w:tcPr>
            <w:tcW w:w="1729" w:type="dxa"/>
          </w:tcPr>
          <w:p w:rsidR="00567DB6" w:rsidRDefault="00567DB6" w:rsidP="00E356EC">
            <w:pPr>
              <w:jc w:val="center"/>
              <w:rPr>
                <w:rFonts w:ascii="Arial" w:hAnsi="Arial" w:cs="Arial"/>
                <w:b/>
              </w:rPr>
            </w:pPr>
            <w:r w:rsidRPr="00134883">
              <w:rPr>
                <w:rFonts w:ascii="Arial" w:hAnsi="Arial" w:cs="Arial"/>
              </w:rPr>
              <w:t>Até</w:t>
            </w:r>
            <w:r w:rsidRPr="00567D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567DB6">
              <w:rPr>
                <w:rFonts w:ascii="Arial" w:hAnsi="Arial" w:cs="Arial"/>
              </w:rPr>
              <w:t>ezembro de 2017.</w:t>
            </w:r>
          </w:p>
        </w:tc>
        <w:tc>
          <w:tcPr>
            <w:tcW w:w="1729" w:type="dxa"/>
          </w:tcPr>
          <w:p w:rsidR="00567DB6" w:rsidRDefault="00567DB6" w:rsidP="00E356EC">
            <w:pPr>
              <w:jc w:val="center"/>
              <w:rPr>
                <w:rFonts w:ascii="Arial" w:hAnsi="Arial" w:cs="Arial"/>
                <w:b/>
              </w:rPr>
            </w:pPr>
            <w:r w:rsidRPr="00567DB6">
              <w:rPr>
                <w:rFonts w:ascii="Arial" w:hAnsi="Arial" w:cs="Arial"/>
              </w:rPr>
              <w:t>Capacitando comissões por grupo de</w:t>
            </w:r>
            <w:r w:rsidR="00C71EC1" w:rsidRPr="00567DB6">
              <w:rPr>
                <w:rFonts w:ascii="Arial" w:hAnsi="Arial" w:cs="Arial"/>
                <w:b/>
              </w:rPr>
              <w:t xml:space="preserve"> </w:t>
            </w:r>
            <w:r w:rsidR="00C71EC1">
              <w:rPr>
                <w:rFonts w:ascii="Arial" w:hAnsi="Arial" w:cs="Arial"/>
              </w:rPr>
              <w:t>material</w:t>
            </w:r>
            <w:r w:rsidR="00C71EC1" w:rsidRPr="00C71EC1">
              <w:rPr>
                <w:rFonts w:ascii="Arial" w:hAnsi="Arial" w:cs="Arial"/>
              </w:rPr>
              <w:t xml:space="preserve">/serviços </w:t>
            </w:r>
            <w:r w:rsidR="00C71EC1">
              <w:rPr>
                <w:rFonts w:ascii="Arial" w:hAnsi="Arial" w:cs="Arial"/>
              </w:rPr>
              <w:t>contratado;</w:t>
            </w:r>
          </w:p>
        </w:tc>
        <w:tc>
          <w:tcPr>
            <w:tcW w:w="1729" w:type="dxa"/>
          </w:tcPr>
          <w:p w:rsidR="00567DB6" w:rsidRPr="00C71EC1" w:rsidRDefault="00C71EC1" w:rsidP="00E356EC">
            <w:pPr>
              <w:jc w:val="center"/>
              <w:rPr>
                <w:rFonts w:ascii="Arial" w:hAnsi="Arial" w:cs="Arial"/>
                <w:b/>
                <w:i/>
              </w:rPr>
            </w:pPr>
            <w:r w:rsidRPr="00C71EC1">
              <w:rPr>
                <w:rFonts w:ascii="Arial" w:hAnsi="Arial" w:cs="Arial"/>
                <w:i/>
              </w:rPr>
              <w:t>Campus</w:t>
            </w:r>
          </w:p>
        </w:tc>
        <w:tc>
          <w:tcPr>
            <w:tcW w:w="1729" w:type="dxa"/>
          </w:tcPr>
          <w:p w:rsidR="00E356EC" w:rsidRDefault="00E356EC" w:rsidP="00E356EC">
            <w:pPr>
              <w:jc w:val="center"/>
              <w:rPr>
                <w:rFonts w:ascii="Arial" w:hAnsi="Arial" w:cs="Arial"/>
              </w:rPr>
            </w:pPr>
            <w:r w:rsidRPr="00FE132D">
              <w:rPr>
                <w:rFonts w:ascii="Arial" w:hAnsi="Arial" w:cs="Arial"/>
              </w:rPr>
              <w:t>Responsáveis:</w:t>
            </w:r>
          </w:p>
          <w:p w:rsidR="00567DB6" w:rsidRPr="00C71EC1" w:rsidRDefault="00C71EC1" w:rsidP="00E356EC">
            <w:pPr>
              <w:jc w:val="center"/>
              <w:rPr>
                <w:rFonts w:ascii="Arial" w:hAnsi="Arial" w:cs="Arial"/>
              </w:rPr>
            </w:pPr>
            <w:r w:rsidRPr="00C71EC1">
              <w:rPr>
                <w:rFonts w:ascii="Arial" w:hAnsi="Arial" w:cs="Arial"/>
              </w:rPr>
              <w:t xml:space="preserve">Direção e </w:t>
            </w:r>
            <w:r w:rsidRPr="00C71EC1">
              <w:rPr>
                <w:rFonts w:ascii="Arial" w:hAnsi="Arial" w:cs="Arial"/>
              </w:rPr>
              <w:t>DAP</w:t>
            </w:r>
          </w:p>
        </w:tc>
      </w:tr>
      <w:tr w:rsidR="00C71EC1" w:rsidTr="00567DB6">
        <w:tc>
          <w:tcPr>
            <w:tcW w:w="1728" w:type="dxa"/>
          </w:tcPr>
          <w:p w:rsidR="00567DB6" w:rsidRDefault="00C71EC1" w:rsidP="00E356EC">
            <w:pPr>
              <w:jc w:val="center"/>
              <w:rPr>
                <w:rFonts w:ascii="Arial" w:hAnsi="Arial" w:cs="Arial"/>
                <w:b/>
              </w:rPr>
            </w:pPr>
            <w:r w:rsidRPr="00C71EC1">
              <w:rPr>
                <w:rFonts w:ascii="Arial" w:hAnsi="Arial" w:cs="Arial"/>
              </w:rPr>
              <w:lastRenderedPageBreak/>
              <w:t>Inserção de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critérios de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sustentabilidade</w:t>
            </w:r>
          </w:p>
        </w:tc>
        <w:tc>
          <w:tcPr>
            <w:tcW w:w="1729" w:type="dxa"/>
          </w:tcPr>
          <w:p w:rsidR="00567DB6" w:rsidRDefault="00C71EC1" w:rsidP="00E356EC">
            <w:pPr>
              <w:jc w:val="center"/>
              <w:rPr>
                <w:rFonts w:ascii="Arial" w:hAnsi="Arial" w:cs="Arial"/>
                <w:b/>
              </w:rPr>
            </w:pPr>
            <w:r w:rsidRPr="00C71EC1"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conclusão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padronização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institucional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até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dezembro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de 2018.</w:t>
            </w:r>
          </w:p>
        </w:tc>
        <w:tc>
          <w:tcPr>
            <w:tcW w:w="1729" w:type="dxa"/>
          </w:tcPr>
          <w:p w:rsidR="00567DB6" w:rsidRDefault="00C71EC1" w:rsidP="00E35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71EC1">
              <w:rPr>
                <w:rFonts w:ascii="Arial" w:hAnsi="Arial" w:cs="Arial"/>
              </w:rPr>
              <w:t>Utilizando os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Guias Práticos de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Compras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Sustentáveis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existentes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(ex.: MPOG),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alterar/reespecificar os materiais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padronizados,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estabelecendo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critérios que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contemplem a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sustentabilidade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nas contratações</w:t>
            </w:r>
            <w:r>
              <w:rPr>
                <w:rFonts w:ascii="Arial" w:hAnsi="Arial" w:cs="Arial"/>
              </w:rPr>
              <w:t xml:space="preserve"> </w:t>
            </w:r>
            <w:r w:rsidRPr="00C71EC1">
              <w:rPr>
                <w:rFonts w:ascii="Arial" w:hAnsi="Arial" w:cs="Arial"/>
              </w:rPr>
              <w:t>de serviços e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71EC1">
              <w:rPr>
                <w:rFonts w:ascii="Arial" w:hAnsi="Arial" w:cs="Arial"/>
              </w:rPr>
              <w:t>materiais</w:t>
            </w:r>
            <w:proofErr w:type="gramEnd"/>
          </w:p>
        </w:tc>
        <w:tc>
          <w:tcPr>
            <w:tcW w:w="1729" w:type="dxa"/>
          </w:tcPr>
          <w:p w:rsidR="00567DB6" w:rsidRDefault="00C71EC1" w:rsidP="00E356EC">
            <w:pPr>
              <w:jc w:val="center"/>
              <w:rPr>
                <w:rFonts w:ascii="Arial" w:hAnsi="Arial" w:cs="Arial"/>
                <w:b/>
              </w:rPr>
            </w:pPr>
            <w:r w:rsidRPr="00C71EC1">
              <w:rPr>
                <w:rFonts w:ascii="Arial" w:hAnsi="Arial" w:cs="Arial"/>
                <w:i/>
              </w:rPr>
              <w:t>Campus</w:t>
            </w:r>
          </w:p>
        </w:tc>
        <w:tc>
          <w:tcPr>
            <w:tcW w:w="1729" w:type="dxa"/>
          </w:tcPr>
          <w:p w:rsidR="00567DB6" w:rsidRDefault="00C71EC1" w:rsidP="00E356EC">
            <w:pPr>
              <w:jc w:val="center"/>
              <w:rPr>
                <w:rFonts w:ascii="Arial" w:hAnsi="Arial" w:cs="Arial"/>
                <w:b/>
              </w:rPr>
            </w:pPr>
            <w:r w:rsidRPr="00FE132D">
              <w:rPr>
                <w:rFonts w:ascii="Arial" w:hAnsi="Arial" w:cs="Arial"/>
              </w:rPr>
              <w:t>Responsáveis:</w:t>
            </w:r>
            <w:r w:rsidR="00E356EC" w:rsidRPr="00C71EC1">
              <w:rPr>
                <w:rFonts w:ascii="Arial" w:hAnsi="Arial" w:cs="Arial"/>
              </w:rPr>
              <w:t xml:space="preserve"> </w:t>
            </w:r>
            <w:r w:rsidR="00E356EC" w:rsidRPr="00C71EC1">
              <w:rPr>
                <w:rFonts w:ascii="Arial" w:hAnsi="Arial" w:cs="Arial"/>
              </w:rPr>
              <w:t>Direção e DAP</w:t>
            </w:r>
          </w:p>
        </w:tc>
      </w:tr>
      <w:tr w:rsidR="00C71EC1" w:rsidTr="00567DB6">
        <w:tc>
          <w:tcPr>
            <w:tcW w:w="1728" w:type="dxa"/>
          </w:tcPr>
          <w:p w:rsidR="00567DB6" w:rsidRPr="00E356EC" w:rsidRDefault="00E356EC" w:rsidP="00E35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356EC">
              <w:rPr>
                <w:rFonts w:ascii="Arial" w:hAnsi="Arial" w:cs="Arial"/>
              </w:rPr>
              <w:t>Compras</w:t>
            </w:r>
            <w:r w:rsidRPr="00E356EC">
              <w:rPr>
                <w:rFonts w:ascii="Arial" w:hAnsi="Arial" w:cs="Arial"/>
              </w:rPr>
              <w:t xml:space="preserve"> </w:t>
            </w:r>
            <w:r w:rsidRPr="00E356EC">
              <w:rPr>
                <w:rFonts w:ascii="Arial" w:hAnsi="Arial" w:cs="Arial"/>
              </w:rPr>
              <w:t>compartilhadas</w:t>
            </w:r>
          </w:p>
        </w:tc>
        <w:tc>
          <w:tcPr>
            <w:tcW w:w="1729" w:type="dxa"/>
          </w:tcPr>
          <w:p w:rsidR="00567DB6" w:rsidRPr="00E356EC" w:rsidRDefault="00E356EC" w:rsidP="00E35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356EC">
              <w:rPr>
                <w:rFonts w:ascii="Arial" w:hAnsi="Arial" w:cs="Arial"/>
              </w:rPr>
              <w:t>Ação</w:t>
            </w:r>
            <w:r w:rsidRPr="00E356EC">
              <w:rPr>
                <w:rFonts w:ascii="Arial" w:hAnsi="Arial" w:cs="Arial"/>
              </w:rPr>
              <w:t xml:space="preserve"> </w:t>
            </w:r>
            <w:r w:rsidRPr="00E356EC">
              <w:rPr>
                <w:rFonts w:ascii="Arial" w:hAnsi="Arial" w:cs="Arial"/>
              </w:rPr>
              <w:t>contínua</w:t>
            </w:r>
          </w:p>
        </w:tc>
        <w:tc>
          <w:tcPr>
            <w:tcW w:w="1729" w:type="dxa"/>
          </w:tcPr>
          <w:p w:rsidR="00567DB6" w:rsidRPr="00E356EC" w:rsidRDefault="00E356EC" w:rsidP="00E35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356EC">
              <w:rPr>
                <w:rFonts w:ascii="Arial" w:hAnsi="Arial" w:cs="Arial"/>
              </w:rPr>
              <w:t>Articulando com</w:t>
            </w:r>
            <w:r w:rsidRPr="00E356EC">
              <w:rPr>
                <w:rFonts w:ascii="Arial" w:hAnsi="Arial" w:cs="Arial"/>
              </w:rPr>
              <w:t xml:space="preserve"> </w:t>
            </w:r>
            <w:r w:rsidRPr="00E356EC">
              <w:rPr>
                <w:rFonts w:ascii="Arial" w:hAnsi="Arial" w:cs="Arial"/>
              </w:rPr>
              <w:t>outras Instituições</w:t>
            </w:r>
            <w:r w:rsidRPr="00E356EC">
              <w:rPr>
                <w:rFonts w:ascii="Arial" w:hAnsi="Arial" w:cs="Arial"/>
              </w:rPr>
              <w:t xml:space="preserve"> </w:t>
            </w:r>
            <w:r w:rsidRPr="00E356EC">
              <w:rPr>
                <w:rFonts w:ascii="Arial" w:hAnsi="Arial" w:cs="Arial"/>
              </w:rPr>
              <w:t>Públicas,</w:t>
            </w:r>
            <w:r w:rsidRPr="00E356EC">
              <w:rPr>
                <w:rFonts w:ascii="Arial" w:hAnsi="Arial" w:cs="Arial"/>
              </w:rPr>
              <w:t xml:space="preserve"> </w:t>
            </w:r>
            <w:r w:rsidRPr="00E356EC">
              <w:rPr>
                <w:rFonts w:ascii="Arial" w:hAnsi="Arial" w:cs="Arial"/>
              </w:rPr>
              <w:t>contratações</w:t>
            </w:r>
            <w:r w:rsidRPr="00E356EC">
              <w:rPr>
                <w:rFonts w:ascii="Arial" w:hAnsi="Arial" w:cs="Arial"/>
              </w:rPr>
              <w:t xml:space="preserve"> </w:t>
            </w:r>
            <w:r w:rsidRPr="00E356EC">
              <w:rPr>
                <w:rFonts w:ascii="Arial" w:hAnsi="Arial" w:cs="Arial"/>
              </w:rPr>
              <w:t>conjuntas que</w:t>
            </w:r>
            <w:r w:rsidRPr="00E356EC">
              <w:rPr>
                <w:rFonts w:ascii="Arial" w:hAnsi="Arial" w:cs="Arial"/>
              </w:rPr>
              <w:t xml:space="preserve"> </w:t>
            </w:r>
            <w:r w:rsidRPr="00E356EC">
              <w:rPr>
                <w:rFonts w:ascii="Arial" w:hAnsi="Arial" w:cs="Arial"/>
              </w:rPr>
              <w:t>diminuam os</w:t>
            </w:r>
            <w:r w:rsidRPr="00E356EC">
              <w:rPr>
                <w:rFonts w:ascii="Arial" w:hAnsi="Arial" w:cs="Arial"/>
              </w:rPr>
              <w:t xml:space="preserve"> </w:t>
            </w:r>
            <w:r w:rsidRPr="00E356EC">
              <w:rPr>
                <w:rFonts w:ascii="Arial" w:hAnsi="Arial" w:cs="Arial"/>
              </w:rPr>
              <w:t>custos licitatórios</w:t>
            </w:r>
            <w:r w:rsidRPr="00E356EC">
              <w:rPr>
                <w:rFonts w:ascii="Arial" w:hAnsi="Arial" w:cs="Arial"/>
              </w:rPr>
              <w:t xml:space="preserve"> </w:t>
            </w:r>
            <w:r w:rsidRPr="00E356EC">
              <w:rPr>
                <w:rFonts w:ascii="Arial" w:hAnsi="Arial" w:cs="Arial"/>
              </w:rPr>
              <w:t>e possam obter</w:t>
            </w:r>
            <w:r w:rsidRPr="00E356EC">
              <w:rPr>
                <w:rFonts w:ascii="Arial" w:hAnsi="Arial" w:cs="Arial"/>
              </w:rPr>
              <w:t xml:space="preserve"> </w:t>
            </w:r>
            <w:r w:rsidRPr="00E356EC">
              <w:rPr>
                <w:rFonts w:ascii="Arial" w:hAnsi="Arial" w:cs="Arial"/>
              </w:rPr>
              <w:t>maior economia</w:t>
            </w:r>
            <w:r w:rsidRPr="00E356EC">
              <w:rPr>
                <w:rFonts w:ascii="Arial" w:hAnsi="Arial" w:cs="Arial"/>
              </w:rPr>
              <w:t xml:space="preserve"> </w:t>
            </w:r>
            <w:r w:rsidRPr="00E356EC">
              <w:rPr>
                <w:rFonts w:ascii="Arial" w:hAnsi="Arial" w:cs="Arial"/>
              </w:rPr>
              <w:t>de escala.</w:t>
            </w:r>
          </w:p>
        </w:tc>
        <w:tc>
          <w:tcPr>
            <w:tcW w:w="1729" w:type="dxa"/>
          </w:tcPr>
          <w:p w:rsidR="00567DB6" w:rsidRDefault="00E356EC" w:rsidP="00E356EC">
            <w:pPr>
              <w:jc w:val="center"/>
              <w:rPr>
                <w:rFonts w:ascii="Arial" w:hAnsi="Arial" w:cs="Arial"/>
                <w:b/>
              </w:rPr>
            </w:pPr>
            <w:r w:rsidRPr="00C71EC1">
              <w:rPr>
                <w:rFonts w:ascii="Arial" w:hAnsi="Arial" w:cs="Arial"/>
                <w:i/>
              </w:rPr>
              <w:t>Campus</w:t>
            </w:r>
          </w:p>
        </w:tc>
        <w:tc>
          <w:tcPr>
            <w:tcW w:w="1729" w:type="dxa"/>
          </w:tcPr>
          <w:p w:rsidR="00567DB6" w:rsidRDefault="00E356EC" w:rsidP="00E356EC">
            <w:pPr>
              <w:jc w:val="center"/>
              <w:rPr>
                <w:rFonts w:ascii="Arial" w:hAnsi="Arial" w:cs="Arial"/>
                <w:b/>
              </w:rPr>
            </w:pPr>
            <w:r w:rsidRPr="00FE132D">
              <w:rPr>
                <w:rFonts w:ascii="Arial" w:hAnsi="Arial" w:cs="Arial"/>
              </w:rPr>
              <w:t>Responsáveis:</w:t>
            </w:r>
            <w:r w:rsidRPr="00C71EC1">
              <w:rPr>
                <w:rFonts w:ascii="Arial" w:hAnsi="Arial" w:cs="Arial"/>
              </w:rPr>
              <w:t xml:space="preserve"> Direção e DAP</w:t>
            </w:r>
          </w:p>
        </w:tc>
      </w:tr>
    </w:tbl>
    <w:p w:rsidR="00567DB6" w:rsidRPr="00567DB6" w:rsidRDefault="00567DB6" w:rsidP="00567DB6">
      <w:pPr>
        <w:rPr>
          <w:rFonts w:ascii="Arial" w:hAnsi="Arial" w:cs="Arial"/>
          <w:b/>
        </w:rPr>
      </w:pPr>
    </w:p>
    <w:p w:rsidR="00EB075D" w:rsidRDefault="00EB075D" w:rsidP="00EB075D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3.7. Educação ambiental + sensibilização</w:t>
      </w:r>
    </w:p>
    <w:p w:rsidR="00EB075D" w:rsidRDefault="00EB075D" w:rsidP="00EB075D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</w:p>
    <w:p w:rsidR="00EB075D" w:rsidRDefault="00EB075D" w:rsidP="00EB07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EB075D">
        <w:rPr>
          <w:rFonts w:ascii="Arial" w:hAnsi="Arial" w:cs="Arial"/>
          <w:b/>
          <w:bCs/>
        </w:rPr>
        <w:t>Tema</w:t>
      </w:r>
      <w:r w:rsidRPr="00EB075D">
        <w:rPr>
          <w:rFonts w:ascii="Arial" w:hAnsi="Arial" w:cs="Arial"/>
          <w:bCs/>
        </w:rPr>
        <w:t>: Formação e sensibilização continuada para a sustentabilidade no âmbito do funcionamento</w:t>
      </w:r>
      <w:r>
        <w:rPr>
          <w:rFonts w:ascii="Arial" w:hAnsi="Arial" w:cs="Arial"/>
          <w:bCs/>
        </w:rPr>
        <w:t xml:space="preserve"> </w:t>
      </w:r>
      <w:r w:rsidRPr="00EB075D">
        <w:rPr>
          <w:rFonts w:ascii="Arial" w:hAnsi="Arial" w:cs="Arial"/>
          <w:bCs/>
        </w:rPr>
        <w:t>institucional e na função social da instituição.</w:t>
      </w:r>
    </w:p>
    <w:p w:rsidR="00EB075D" w:rsidRPr="00EB075D" w:rsidRDefault="00EB075D" w:rsidP="00EB07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EB075D" w:rsidRDefault="00EB075D" w:rsidP="00EB07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EB075D">
        <w:rPr>
          <w:rFonts w:ascii="Arial" w:hAnsi="Arial" w:cs="Arial"/>
          <w:b/>
          <w:bCs/>
        </w:rPr>
        <w:t>Objetivo</w:t>
      </w:r>
      <w:r w:rsidRPr="00EB075D">
        <w:rPr>
          <w:rFonts w:ascii="Arial" w:hAnsi="Arial" w:cs="Arial"/>
          <w:bCs/>
        </w:rPr>
        <w:t>: Capacitar e sensibilizar a comunidade interna para temas de relevância quanto à</w:t>
      </w:r>
      <w:r>
        <w:rPr>
          <w:rFonts w:ascii="Arial" w:hAnsi="Arial" w:cs="Arial"/>
          <w:bCs/>
        </w:rPr>
        <w:t xml:space="preserve"> </w:t>
      </w:r>
      <w:r w:rsidRPr="00EB075D">
        <w:rPr>
          <w:rFonts w:ascii="Arial" w:hAnsi="Arial" w:cs="Arial"/>
          <w:bCs/>
        </w:rPr>
        <w:t>logística sustentável e para a tarefa voltada à inclusão.</w:t>
      </w:r>
    </w:p>
    <w:p w:rsidR="00EB075D" w:rsidRPr="00EB075D" w:rsidRDefault="00EB075D" w:rsidP="00EB07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EB075D" w:rsidRPr="00EB075D" w:rsidRDefault="00EB075D" w:rsidP="00EB07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EB075D">
        <w:rPr>
          <w:rFonts w:ascii="Arial" w:hAnsi="Arial" w:cs="Arial"/>
          <w:b/>
          <w:bCs/>
        </w:rPr>
        <w:t>Eixos temáticos de agenda A3P:</w:t>
      </w:r>
    </w:p>
    <w:p w:rsidR="00EB075D" w:rsidRPr="00EB075D" w:rsidRDefault="00EB075D" w:rsidP="00EB075D">
      <w:pPr>
        <w:jc w:val="both"/>
        <w:rPr>
          <w:rFonts w:ascii="Arial" w:hAnsi="Arial" w:cs="Arial"/>
          <w:bCs/>
        </w:rPr>
      </w:pPr>
      <w:r w:rsidRPr="00EB075D">
        <w:rPr>
          <w:rFonts w:ascii="Arial" w:hAnsi="Arial" w:cs="Arial"/>
          <w:bCs/>
        </w:rPr>
        <w:t>Gestão adequada dos resíduos sólidos gerados;</w:t>
      </w:r>
    </w:p>
    <w:p w:rsidR="00EB075D" w:rsidRPr="00EB075D" w:rsidRDefault="00EB075D" w:rsidP="00EB075D">
      <w:pPr>
        <w:jc w:val="both"/>
        <w:rPr>
          <w:rFonts w:ascii="Arial" w:hAnsi="Arial" w:cs="Arial"/>
          <w:bCs/>
        </w:rPr>
      </w:pPr>
      <w:r w:rsidRPr="00EB075D">
        <w:rPr>
          <w:rFonts w:ascii="Arial" w:hAnsi="Arial" w:cs="Arial"/>
          <w:bCs/>
        </w:rPr>
        <w:t>Sensibilização e capacitação dos servidores;</w:t>
      </w:r>
    </w:p>
    <w:p w:rsidR="00EB075D" w:rsidRDefault="00EB075D" w:rsidP="00EB075D">
      <w:pPr>
        <w:jc w:val="both"/>
        <w:rPr>
          <w:rFonts w:ascii="Arial" w:hAnsi="Arial" w:cs="Arial"/>
          <w:bCs/>
        </w:rPr>
      </w:pPr>
      <w:r w:rsidRPr="00EB075D">
        <w:rPr>
          <w:rFonts w:ascii="Arial" w:hAnsi="Arial" w:cs="Arial"/>
          <w:bCs/>
        </w:rPr>
        <w:t>Uso racional dos recursos naturais e bens públicos.</w:t>
      </w:r>
    </w:p>
    <w:p w:rsidR="00EB075D" w:rsidRPr="00EB075D" w:rsidRDefault="00EB075D" w:rsidP="00EB075D">
      <w:pPr>
        <w:jc w:val="both"/>
        <w:rPr>
          <w:rFonts w:ascii="Arial" w:hAnsi="Arial" w:cs="Arial"/>
          <w:bCs/>
        </w:rPr>
      </w:pPr>
    </w:p>
    <w:p w:rsidR="00EB075D" w:rsidRPr="00EB075D" w:rsidRDefault="00EB075D" w:rsidP="00EB075D">
      <w:pPr>
        <w:jc w:val="both"/>
        <w:rPr>
          <w:rFonts w:ascii="Arial" w:hAnsi="Arial" w:cs="Arial"/>
          <w:bCs/>
        </w:rPr>
      </w:pPr>
      <w:r w:rsidRPr="00EB075D">
        <w:rPr>
          <w:rFonts w:ascii="Arial" w:hAnsi="Arial" w:cs="Arial"/>
          <w:b/>
          <w:bCs/>
        </w:rPr>
        <w:t>Indicadores:</w:t>
      </w:r>
    </w:p>
    <w:p w:rsidR="00EB075D" w:rsidRPr="00EB075D" w:rsidRDefault="00AA2EC5" w:rsidP="00AA2EC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EB075D" w:rsidRPr="00EB075D">
        <w:rPr>
          <w:rFonts w:ascii="Arial" w:hAnsi="Arial" w:cs="Arial"/>
          <w:bCs/>
        </w:rPr>
        <w:t>Número de instituições envolvidas no seminário estadual;</w:t>
      </w:r>
    </w:p>
    <w:p w:rsidR="00EB075D" w:rsidRPr="00EB075D" w:rsidRDefault="00AA2EC5" w:rsidP="00AA2EC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EB075D" w:rsidRPr="00EB075D">
        <w:rPr>
          <w:rFonts w:ascii="Arial" w:hAnsi="Arial" w:cs="Arial"/>
          <w:bCs/>
        </w:rPr>
        <w:t>Percentual de servidores capacitados em temáticas sustentáveis;</w:t>
      </w:r>
    </w:p>
    <w:p w:rsidR="00EB075D" w:rsidRDefault="00AA2EC5" w:rsidP="00AA2EC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• </w:t>
      </w:r>
      <w:r w:rsidR="00EB075D" w:rsidRPr="00EB075D">
        <w:rPr>
          <w:rFonts w:ascii="Arial" w:hAnsi="Arial" w:cs="Arial"/>
          <w:bCs/>
        </w:rPr>
        <w:t>Número percentual de projetos voltados à inclusão social.</w:t>
      </w:r>
    </w:p>
    <w:p w:rsidR="00EB075D" w:rsidRPr="00EB075D" w:rsidRDefault="00EB075D" w:rsidP="00EB075D">
      <w:pPr>
        <w:jc w:val="both"/>
        <w:rPr>
          <w:rFonts w:ascii="Arial" w:hAnsi="Arial" w:cs="Arial"/>
          <w:b/>
          <w:bCs/>
        </w:rPr>
      </w:pPr>
      <w:r w:rsidRPr="00EB075D">
        <w:rPr>
          <w:rFonts w:ascii="Arial" w:hAnsi="Arial" w:cs="Arial"/>
          <w:b/>
          <w:bCs/>
        </w:rPr>
        <w:t>Resultados esperados:</w:t>
      </w:r>
    </w:p>
    <w:p w:rsidR="007358FF" w:rsidRDefault="00AA2EC5" w:rsidP="00AA2EC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EB075D" w:rsidRPr="00EB075D">
        <w:rPr>
          <w:rFonts w:ascii="Arial" w:hAnsi="Arial" w:cs="Arial"/>
          <w:bCs/>
        </w:rPr>
        <w:t>Formação de uma cultura voltada para a sustentabilidade das ações do IFMT.</w:t>
      </w:r>
    </w:p>
    <w:p w:rsidR="002D6372" w:rsidRPr="00EB075D" w:rsidRDefault="002D6372" w:rsidP="00AA2EC5">
      <w:pPr>
        <w:ind w:firstLine="708"/>
        <w:jc w:val="both"/>
        <w:rPr>
          <w:rFonts w:ascii="Arial" w:hAnsi="Arial" w:cs="Arial"/>
          <w:bCs/>
        </w:rPr>
      </w:pPr>
    </w:p>
    <w:p w:rsidR="00EB075D" w:rsidRPr="00EB075D" w:rsidRDefault="00EB075D" w:rsidP="00EB075D">
      <w:pPr>
        <w:jc w:val="both"/>
        <w:rPr>
          <w:rFonts w:ascii="Arial" w:hAnsi="Arial" w:cs="Arial"/>
          <w:b/>
          <w:bCs/>
        </w:rPr>
      </w:pPr>
      <w:r w:rsidRPr="00EB075D">
        <w:rPr>
          <w:rFonts w:ascii="Arial" w:hAnsi="Arial" w:cs="Arial"/>
          <w:b/>
          <w:bCs/>
        </w:rPr>
        <w:t>Indo além:</w:t>
      </w:r>
    </w:p>
    <w:p w:rsidR="002426AC" w:rsidRDefault="00AA2EC5" w:rsidP="00AA2EC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EB075D" w:rsidRPr="00EB075D">
        <w:rPr>
          <w:rFonts w:ascii="Arial" w:hAnsi="Arial" w:cs="Arial"/>
          <w:bCs/>
        </w:rPr>
        <w:t>Parcerias com outras instituições para re</w:t>
      </w:r>
      <w:r w:rsidR="00EB075D">
        <w:rPr>
          <w:rFonts w:ascii="Arial" w:hAnsi="Arial" w:cs="Arial"/>
          <w:bCs/>
        </w:rPr>
        <w:t xml:space="preserve">alização de eventos/capacitação </w:t>
      </w:r>
    </w:p>
    <w:p w:rsidR="00EB075D" w:rsidRPr="00EB075D" w:rsidRDefault="00EB075D" w:rsidP="00EB075D">
      <w:pPr>
        <w:jc w:val="both"/>
        <w:rPr>
          <w:rFonts w:ascii="Arial" w:hAnsi="Arial" w:cs="Arial"/>
          <w:bCs/>
        </w:rPr>
      </w:pPr>
      <w:proofErr w:type="gramStart"/>
      <w:r w:rsidRPr="00EB075D">
        <w:rPr>
          <w:rFonts w:ascii="Arial" w:hAnsi="Arial" w:cs="Arial"/>
          <w:bCs/>
        </w:rPr>
        <w:t>conjuntas</w:t>
      </w:r>
      <w:proofErr w:type="gramEnd"/>
      <w:r w:rsidRPr="00EB075D">
        <w:rPr>
          <w:rFonts w:ascii="Arial" w:hAnsi="Arial" w:cs="Arial"/>
          <w:bCs/>
        </w:rPr>
        <w:t>;</w:t>
      </w:r>
    </w:p>
    <w:p w:rsidR="004265CD" w:rsidRDefault="00AA2EC5" w:rsidP="00AA2EC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• </w:t>
      </w:r>
      <w:r w:rsidR="00EB075D" w:rsidRPr="00EB075D">
        <w:rPr>
          <w:rFonts w:ascii="Arial" w:hAnsi="Arial" w:cs="Arial"/>
          <w:bCs/>
        </w:rPr>
        <w:t xml:space="preserve">Criação de um instrumento </w:t>
      </w:r>
      <w:proofErr w:type="spellStart"/>
      <w:r w:rsidR="00EB075D" w:rsidRPr="00EB075D">
        <w:rPr>
          <w:rFonts w:ascii="Arial" w:hAnsi="Arial" w:cs="Arial"/>
          <w:bCs/>
        </w:rPr>
        <w:t>educomunicativo</w:t>
      </w:r>
      <w:proofErr w:type="spellEnd"/>
      <w:r w:rsidR="00EB075D" w:rsidRPr="00EB075D">
        <w:rPr>
          <w:rFonts w:ascii="Arial" w:hAnsi="Arial" w:cs="Arial"/>
          <w:bCs/>
        </w:rPr>
        <w:t xml:space="preserve"> sobre as ações de sustentabilidade do</w:t>
      </w:r>
      <w:r w:rsidR="00EB075D">
        <w:rPr>
          <w:rFonts w:ascii="Arial" w:hAnsi="Arial" w:cs="Arial"/>
          <w:bCs/>
        </w:rPr>
        <w:t xml:space="preserve"> </w:t>
      </w:r>
      <w:r w:rsidR="00EB075D" w:rsidRPr="00EB075D">
        <w:rPr>
          <w:rFonts w:ascii="Arial" w:hAnsi="Arial" w:cs="Arial"/>
          <w:bCs/>
          <w:i/>
        </w:rPr>
        <w:t>campus</w:t>
      </w:r>
      <w:r w:rsidR="00EB075D" w:rsidRPr="00EB075D">
        <w:rPr>
          <w:rFonts w:ascii="Arial" w:hAnsi="Arial" w:cs="Arial"/>
          <w:bCs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0"/>
        <w:gridCol w:w="1617"/>
        <w:gridCol w:w="1929"/>
        <w:gridCol w:w="1597"/>
        <w:gridCol w:w="1807"/>
      </w:tblGrid>
      <w:tr w:rsidR="009461D6" w:rsidTr="0090072E">
        <w:tc>
          <w:tcPr>
            <w:tcW w:w="1728" w:type="dxa"/>
          </w:tcPr>
          <w:p w:rsidR="0090072E" w:rsidRDefault="0090072E" w:rsidP="009007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O que?</w:t>
            </w:r>
          </w:p>
        </w:tc>
        <w:tc>
          <w:tcPr>
            <w:tcW w:w="1729" w:type="dxa"/>
          </w:tcPr>
          <w:p w:rsidR="0090072E" w:rsidRDefault="0090072E" w:rsidP="009007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Quando?</w:t>
            </w:r>
          </w:p>
        </w:tc>
        <w:tc>
          <w:tcPr>
            <w:tcW w:w="1729" w:type="dxa"/>
          </w:tcPr>
          <w:p w:rsidR="0090072E" w:rsidRDefault="0090072E" w:rsidP="009007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Como?</w:t>
            </w:r>
          </w:p>
        </w:tc>
        <w:tc>
          <w:tcPr>
            <w:tcW w:w="1729" w:type="dxa"/>
          </w:tcPr>
          <w:p w:rsidR="0090072E" w:rsidRDefault="0090072E" w:rsidP="009007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Onde?</w:t>
            </w:r>
          </w:p>
        </w:tc>
        <w:tc>
          <w:tcPr>
            <w:tcW w:w="1729" w:type="dxa"/>
          </w:tcPr>
          <w:p w:rsidR="0090072E" w:rsidRDefault="0090072E" w:rsidP="009007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Quem?</w:t>
            </w:r>
          </w:p>
        </w:tc>
      </w:tr>
      <w:tr w:rsidR="009461D6" w:rsidTr="0090072E">
        <w:tc>
          <w:tcPr>
            <w:tcW w:w="1728" w:type="dxa"/>
          </w:tcPr>
          <w:p w:rsidR="0090072E" w:rsidRDefault="0090072E" w:rsidP="0090072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IFMT-GTA Sustentável na internet</w:t>
            </w:r>
          </w:p>
          <w:p w:rsidR="0090072E" w:rsidRDefault="0090072E" w:rsidP="009007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9" w:type="dxa"/>
          </w:tcPr>
          <w:p w:rsidR="0090072E" w:rsidRDefault="0090072E" w:rsidP="009007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MT" w:hAnsi="ArialMT" w:cs="ArialMT"/>
              </w:rPr>
              <w:t>Até dezembro de 2017.</w:t>
            </w:r>
          </w:p>
        </w:tc>
        <w:tc>
          <w:tcPr>
            <w:tcW w:w="1729" w:type="dxa"/>
          </w:tcPr>
          <w:p w:rsidR="0090072E" w:rsidRDefault="0090072E" w:rsidP="009007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MT" w:hAnsi="ArialMT" w:cs="ArialMT"/>
              </w:rPr>
              <w:t>Desenvolvendo conteúdo para criação de uma sessão destinada ao IFMT-GTA Sustentável no Portal do IFMT-GTA na internet.</w:t>
            </w:r>
          </w:p>
        </w:tc>
        <w:tc>
          <w:tcPr>
            <w:tcW w:w="1729" w:type="dxa"/>
          </w:tcPr>
          <w:p w:rsidR="0090072E" w:rsidRPr="0090072E" w:rsidRDefault="0090072E" w:rsidP="0090072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Site</w:t>
            </w:r>
          </w:p>
        </w:tc>
        <w:tc>
          <w:tcPr>
            <w:tcW w:w="1729" w:type="dxa"/>
          </w:tcPr>
          <w:p w:rsidR="0090072E" w:rsidRDefault="0090072E" w:rsidP="0090072E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Arial-ItalicMT" w:hAnsi="Arial-ItalicMT" w:cs="Arial-ItalicMT"/>
                <w:i/>
                <w:iCs/>
              </w:rPr>
              <w:t>Responsável:</w:t>
            </w:r>
          </w:p>
          <w:p w:rsidR="0090072E" w:rsidRDefault="007358FF" w:rsidP="0090072E">
            <w:pPr>
              <w:jc w:val="center"/>
              <w:rPr>
                <w:rFonts w:ascii="Arial" w:hAnsi="Arial" w:cs="Arial"/>
                <w:bCs/>
              </w:rPr>
            </w:pPr>
            <w:r w:rsidRPr="00A26D23">
              <w:rPr>
                <w:rFonts w:ascii="Arial" w:hAnsi="Arial" w:cs="Arial"/>
              </w:rPr>
              <w:t>Comissão local de sustentabilidade</w:t>
            </w:r>
            <w:r>
              <w:rPr>
                <w:rFonts w:ascii="Arial" w:hAnsi="Arial" w:cs="Arial"/>
              </w:rPr>
              <w:t xml:space="preserve"> e TI</w:t>
            </w:r>
          </w:p>
        </w:tc>
      </w:tr>
      <w:tr w:rsidR="009461D6" w:rsidTr="0090072E">
        <w:tc>
          <w:tcPr>
            <w:tcW w:w="1728" w:type="dxa"/>
          </w:tcPr>
          <w:p w:rsidR="0090072E" w:rsidRPr="0090072E" w:rsidRDefault="0090072E" w:rsidP="0090072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IFMT-GTA menos diferenças</w:t>
            </w:r>
          </w:p>
        </w:tc>
        <w:tc>
          <w:tcPr>
            <w:tcW w:w="1729" w:type="dxa"/>
          </w:tcPr>
          <w:p w:rsidR="0090072E" w:rsidRPr="0090072E" w:rsidRDefault="0090072E" w:rsidP="0090072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Até julho de 2017.</w:t>
            </w:r>
          </w:p>
        </w:tc>
        <w:tc>
          <w:tcPr>
            <w:tcW w:w="1729" w:type="dxa"/>
          </w:tcPr>
          <w:p w:rsidR="0090072E" w:rsidRDefault="0090072E" w:rsidP="009007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MT" w:hAnsi="ArialMT" w:cs="ArialMT"/>
              </w:rPr>
              <w:t>Lançando Editais específicos voltados à acessibilidade e as políticas de inclusão.</w:t>
            </w:r>
          </w:p>
        </w:tc>
        <w:tc>
          <w:tcPr>
            <w:tcW w:w="1729" w:type="dxa"/>
          </w:tcPr>
          <w:p w:rsidR="0090072E" w:rsidRDefault="0090072E" w:rsidP="009007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MT" w:hAnsi="ArialMT" w:cs="ArialMT"/>
              </w:rPr>
              <w:t>Campus</w:t>
            </w:r>
          </w:p>
        </w:tc>
        <w:tc>
          <w:tcPr>
            <w:tcW w:w="1729" w:type="dxa"/>
          </w:tcPr>
          <w:p w:rsidR="0090072E" w:rsidRDefault="0090072E" w:rsidP="009007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MT" w:hAnsi="ArialMT" w:cs="ArialMT"/>
              </w:rPr>
              <w:t>Responsável: Campus PROEN PROEX PROPES</w:t>
            </w:r>
          </w:p>
        </w:tc>
      </w:tr>
      <w:tr w:rsidR="009461D6" w:rsidTr="0090072E">
        <w:tc>
          <w:tcPr>
            <w:tcW w:w="1728" w:type="dxa"/>
          </w:tcPr>
          <w:p w:rsidR="0090072E" w:rsidRPr="00DB7B88" w:rsidRDefault="00DB7B88" w:rsidP="00DB7B88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Agenda Sustentável do IFMT</w:t>
            </w:r>
            <w:r w:rsidR="00BC6A28">
              <w:rPr>
                <w:rFonts w:ascii="ArialMT" w:hAnsi="ArialMT" w:cs="ArialMT"/>
              </w:rPr>
              <w:t>-GTA</w:t>
            </w:r>
          </w:p>
        </w:tc>
        <w:tc>
          <w:tcPr>
            <w:tcW w:w="1729" w:type="dxa"/>
          </w:tcPr>
          <w:p w:rsidR="0090072E" w:rsidRDefault="00DB7B88" w:rsidP="00DB7B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MT" w:hAnsi="ArialMT" w:cs="ArialMT"/>
              </w:rPr>
              <w:t>Até dezembro de 2017.</w:t>
            </w:r>
          </w:p>
        </w:tc>
        <w:tc>
          <w:tcPr>
            <w:tcW w:w="1729" w:type="dxa"/>
          </w:tcPr>
          <w:p w:rsidR="0090072E" w:rsidRDefault="00DB7B88" w:rsidP="00DF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MT" w:hAnsi="ArialMT" w:cs="ArialMT"/>
              </w:rPr>
              <w:t>Sintetizando, no espaço do IFMT</w:t>
            </w:r>
            <w:r w:rsidR="00BC6A28">
              <w:rPr>
                <w:rFonts w:ascii="ArialMT" w:hAnsi="ArialMT" w:cs="ArialMT"/>
              </w:rPr>
              <w:t>-GTA</w:t>
            </w:r>
            <w:r>
              <w:rPr>
                <w:rFonts w:ascii="ArialMT" w:hAnsi="ArialMT" w:cs="ArialMT"/>
              </w:rPr>
              <w:t xml:space="preserve"> Sustentável na Internet, todos os eventos</w:t>
            </w:r>
            <w:r w:rsidR="00DF04F5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promovidos pelo IFMT</w:t>
            </w:r>
            <w:r w:rsidR="00BC6A28">
              <w:rPr>
                <w:rFonts w:ascii="ArialMT" w:hAnsi="ArialMT" w:cs="ArialMT"/>
              </w:rPr>
              <w:t>-GTA</w:t>
            </w:r>
            <w:r>
              <w:rPr>
                <w:rFonts w:ascii="ArialMT" w:hAnsi="ArialMT" w:cs="ArialMT"/>
              </w:rPr>
              <w:t xml:space="preserve"> que trabalhem a temática da sustentabilidade.</w:t>
            </w:r>
          </w:p>
        </w:tc>
        <w:tc>
          <w:tcPr>
            <w:tcW w:w="1729" w:type="dxa"/>
          </w:tcPr>
          <w:p w:rsidR="0090072E" w:rsidRDefault="00DB7B88" w:rsidP="00DB7B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MT" w:hAnsi="ArialMT" w:cs="ArialMT"/>
              </w:rPr>
              <w:t>Site</w:t>
            </w:r>
          </w:p>
        </w:tc>
        <w:tc>
          <w:tcPr>
            <w:tcW w:w="1729" w:type="dxa"/>
          </w:tcPr>
          <w:p w:rsidR="0090072E" w:rsidRDefault="00DB7B88" w:rsidP="00DB7B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-ItalicMT" w:hAnsi="Arial-ItalicMT" w:cs="Arial-ItalicMT"/>
                <w:i/>
                <w:iCs/>
              </w:rPr>
              <w:t xml:space="preserve">Responsável: </w:t>
            </w:r>
            <w:r w:rsidR="007358FF" w:rsidRPr="00A26D23">
              <w:rPr>
                <w:rFonts w:ascii="Arial" w:hAnsi="Arial" w:cs="Arial"/>
              </w:rPr>
              <w:t>Comissão local de sustentabilidade</w:t>
            </w:r>
            <w:r w:rsidR="007358FF">
              <w:rPr>
                <w:rFonts w:ascii="Arial" w:hAnsi="Arial" w:cs="Arial"/>
              </w:rPr>
              <w:t xml:space="preserve"> e TI</w:t>
            </w:r>
          </w:p>
        </w:tc>
      </w:tr>
      <w:tr w:rsidR="009461D6" w:rsidTr="0090072E">
        <w:tc>
          <w:tcPr>
            <w:tcW w:w="1728" w:type="dxa"/>
          </w:tcPr>
          <w:p w:rsidR="00BC6A28" w:rsidRDefault="00BC6A28" w:rsidP="00F4248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Formação continuada de servidores para implantação do PLS – Representantes</w:t>
            </w:r>
          </w:p>
          <w:p w:rsidR="0090072E" w:rsidRDefault="0090072E" w:rsidP="00F4248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9" w:type="dxa"/>
          </w:tcPr>
          <w:p w:rsidR="0090072E" w:rsidRDefault="0090072E" w:rsidP="00F4248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9" w:type="dxa"/>
          </w:tcPr>
          <w:p w:rsidR="0090072E" w:rsidRDefault="00BC6A28" w:rsidP="00F42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MT" w:hAnsi="ArialMT" w:cs="ArialMT"/>
              </w:rPr>
              <w:t>Realizando uma capacitação central</w:t>
            </w:r>
            <w:r w:rsidR="00DF04F5">
              <w:rPr>
                <w:rFonts w:ascii="ArialMT" w:hAnsi="ArialMT" w:cs="ArialMT"/>
              </w:rPr>
              <w:t xml:space="preserve"> com todos os representantes do</w:t>
            </w:r>
            <w:r>
              <w:rPr>
                <w:rFonts w:ascii="ArialMT" w:hAnsi="ArialMT" w:cs="ArialMT"/>
              </w:rPr>
              <w:t xml:space="preserve"> </w:t>
            </w:r>
            <w:r w:rsidRPr="00BC6A28">
              <w:rPr>
                <w:rFonts w:ascii="ArialMT" w:hAnsi="ArialMT" w:cs="ArialMT"/>
                <w:i/>
              </w:rPr>
              <w:t>campus</w:t>
            </w:r>
            <w:r>
              <w:rPr>
                <w:rFonts w:ascii="ArialMT" w:hAnsi="ArialMT" w:cs="ArialMT"/>
              </w:rPr>
              <w:t xml:space="preserve"> na Comissão Central do IFMT-GTA Sustentável, que contemple os pontos principais a serem </w:t>
            </w:r>
            <w:r>
              <w:rPr>
                <w:rFonts w:ascii="ArialMT" w:hAnsi="ArialMT" w:cs="ArialMT"/>
              </w:rPr>
              <w:lastRenderedPageBreak/>
              <w:t xml:space="preserve">trabalhados no âmbito do PLS, em conformidade com a capacitação dos </w:t>
            </w:r>
            <w:proofErr w:type="gramStart"/>
            <w:r>
              <w:rPr>
                <w:rFonts w:ascii="ArialMT" w:hAnsi="ArialMT" w:cs="ArialMT"/>
              </w:rPr>
              <w:t>representantes</w:t>
            </w:r>
            <w:proofErr w:type="gramEnd"/>
          </w:p>
        </w:tc>
        <w:tc>
          <w:tcPr>
            <w:tcW w:w="1729" w:type="dxa"/>
          </w:tcPr>
          <w:p w:rsidR="0090072E" w:rsidRDefault="00F4248E" w:rsidP="00F42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MT" w:hAnsi="ArialMT" w:cs="ArialMT"/>
              </w:rPr>
              <w:lastRenderedPageBreak/>
              <w:t>Campus</w:t>
            </w:r>
          </w:p>
        </w:tc>
        <w:tc>
          <w:tcPr>
            <w:tcW w:w="1729" w:type="dxa"/>
          </w:tcPr>
          <w:p w:rsidR="00BC6A28" w:rsidRDefault="00DF04F5" w:rsidP="00F4248E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Arial-ItalicMT" w:hAnsi="Arial-ItalicMT" w:cs="Arial-ItalicMT"/>
                <w:i/>
                <w:iCs/>
              </w:rPr>
              <w:t>Responsável</w:t>
            </w:r>
            <w:r w:rsidR="00BC6A28">
              <w:rPr>
                <w:rFonts w:ascii="Arial-ItalicMT" w:hAnsi="Arial-ItalicMT" w:cs="Arial-ItalicMT"/>
                <w:i/>
                <w:iCs/>
              </w:rPr>
              <w:t>:</w:t>
            </w:r>
          </w:p>
          <w:p w:rsidR="0090072E" w:rsidRDefault="00BC6A28" w:rsidP="00F42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MT" w:hAnsi="ArialMT" w:cs="ArialMT"/>
              </w:rPr>
              <w:t>Comissão geral de logística sustentável DSGP</w:t>
            </w:r>
            <w:r w:rsidR="00F4248E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Representantes na Comissão</w:t>
            </w:r>
            <w:r w:rsidR="00F4248E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Central. Essa</w:t>
            </w:r>
            <w:r w:rsidR="00F4248E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formação deve</w:t>
            </w:r>
            <w:r w:rsidR="00F4248E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contemplar tanto</w:t>
            </w:r>
            <w:r w:rsidR="00F4248E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servidores, bem</w:t>
            </w:r>
            <w:r w:rsidR="00F4248E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como</w:t>
            </w:r>
            <w:r w:rsidR="00F4248E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lastRenderedPageBreak/>
              <w:t>colaboradores</w:t>
            </w:r>
            <w:r w:rsidR="00F4248E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terceirizados e as</w:t>
            </w:r>
            <w:r w:rsidR="00F4248E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representações</w:t>
            </w:r>
            <w:r w:rsidR="00F4248E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estudantis ou,</w:t>
            </w:r>
            <w:r w:rsidR="00F4248E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quando possível,</w:t>
            </w:r>
            <w:r w:rsidR="00F4248E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um número ainda</w:t>
            </w:r>
            <w:r w:rsidR="00F4248E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maior de alunos.</w:t>
            </w:r>
          </w:p>
        </w:tc>
      </w:tr>
      <w:tr w:rsidR="009461D6" w:rsidTr="0090072E">
        <w:tc>
          <w:tcPr>
            <w:tcW w:w="1728" w:type="dxa"/>
          </w:tcPr>
          <w:p w:rsidR="0090072E" w:rsidRPr="00F4248E" w:rsidRDefault="00F4248E" w:rsidP="00F4248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lastRenderedPageBreak/>
              <w:t>Seminário Regional de Logística Sustentável</w:t>
            </w:r>
          </w:p>
        </w:tc>
        <w:tc>
          <w:tcPr>
            <w:tcW w:w="1729" w:type="dxa"/>
          </w:tcPr>
          <w:p w:rsidR="0090072E" w:rsidRDefault="00F4248E" w:rsidP="00F42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MT" w:hAnsi="ArialMT" w:cs="ArialMT"/>
              </w:rPr>
              <w:t>Até dezembro de 2018.</w:t>
            </w:r>
          </w:p>
        </w:tc>
        <w:tc>
          <w:tcPr>
            <w:tcW w:w="1729" w:type="dxa"/>
          </w:tcPr>
          <w:p w:rsidR="0090072E" w:rsidRDefault="00F4248E" w:rsidP="00F42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MT" w:hAnsi="ArialMT" w:cs="ArialMT"/>
              </w:rPr>
              <w:t xml:space="preserve">Realizando seminário bianual </w:t>
            </w:r>
            <w:r w:rsidR="00DF04F5">
              <w:rPr>
                <w:rFonts w:ascii="ArialMT" w:hAnsi="ArialMT" w:cs="ArialMT"/>
              </w:rPr>
              <w:t>local</w:t>
            </w:r>
            <w:r>
              <w:rPr>
                <w:rFonts w:ascii="ArialMT" w:hAnsi="ArialMT" w:cs="ArialMT"/>
              </w:rPr>
              <w:t xml:space="preserve"> para as instituições públicas com duração de um dia. O evento servirá como espaço para capacitação e troca de experiências entre os diferentes campus e instituições públicas da região.</w:t>
            </w:r>
          </w:p>
        </w:tc>
        <w:tc>
          <w:tcPr>
            <w:tcW w:w="1729" w:type="dxa"/>
          </w:tcPr>
          <w:p w:rsidR="0090072E" w:rsidRPr="00F4248E" w:rsidRDefault="00F4248E" w:rsidP="00F4248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Campus</w:t>
            </w:r>
          </w:p>
        </w:tc>
        <w:tc>
          <w:tcPr>
            <w:tcW w:w="1729" w:type="dxa"/>
          </w:tcPr>
          <w:p w:rsidR="0090072E" w:rsidRDefault="00F4248E" w:rsidP="00F424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MT" w:hAnsi="ArialMT" w:cs="ArialMT"/>
              </w:rPr>
              <w:t>Responsável: Comissão Local do IFMT-GTA Sustentável, em conjunto com a Comissão Geral do PLS-</w:t>
            </w:r>
            <w:proofErr w:type="gramStart"/>
            <w:r>
              <w:rPr>
                <w:rFonts w:ascii="ArialMT" w:hAnsi="ArialMT" w:cs="ArialMT"/>
              </w:rPr>
              <w:t>IFMT</w:t>
            </w:r>
            <w:proofErr w:type="gramEnd"/>
          </w:p>
        </w:tc>
      </w:tr>
      <w:tr w:rsidR="009461D6" w:rsidTr="00F4248E">
        <w:tc>
          <w:tcPr>
            <w:tcW w:w="1728" w:type="dxa"/>
          </w:tcPr>
          <w:p w:rsidR="0090072E" w:rsidRPr="009461D6" w:rsidRDefault="00F4248E" w:rsidP="009461D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Seminário</w:t>
            </w:r>
            <w:r w:rsidR="009461D6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Estadual de</w:t>
            </w:r>
            <w:r w:rsidR="009461D6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Logística</w:t>
            </w:r>
            <w:r w:rsidR="009461D6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Sustentável</w:t>
            </w:r>
          </w:p>
        </w:tc>
        <w:tc>
          <w:tcPr>
            <w:tcW w:w="1729" w:type="dxa"/>
          </w:tcPr>
          <w:p w:rsidR="0090072E" w:rsidRDefault="009461D6" w:rsidP="00946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MT" w:hAnsi="ArialMT" w:cs="ArialMT"/>
              </w:rPr>
              <w:t>Até dezembro de 2018.</w:t>
            </w:r>
          </w:p>
        </w:tc>
        <w:tc>
          <w:tcPr>
            <w:tcW w:w="1729" w:type="dxa"/>
          </w:tcPr>
          <w:p w:rsidR="0090072E" w:rsidRDefault="009461D6" w:rsidP="00946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MT" w:hAnsi="ArialMT" w:cs="ArialMT"/>
              </w:rPr>
              <w:t>Organizando um evento bianual estadual, com caráter técnico científico e duração de dois dias. O evento servirá como espaço de definição de agenda/objetivos interinstitucionais</w:t>
            </w:r>
          </w:p>
        </w:tc>
        <w:tc>
          <w:tcPr>
            <w:tcW w:w="1729" w:type="dxa"/>
          </w:tcPr>
          <w:p w:rsidR="0090072E" w:rsidRPr="009461D6" w:rsidRDefault="009461D6" w:rsidP="009461D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WORKIF</w:t>
            </w:r>
          </w:p>
        </w:tc>
        <w:tc>
          <w:tcPr>
            <w:tcW w:w="1729" w:type="dxa"/>
          </w:tcPr>
          <w:p w:rsidR="0090072E" w:rsidRDefault="009461D6" w:rsidP="00946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MT" w:hAnsi="ArialMT" w:cs="ArialMT"/>
              </w:rPr>
              <w:t>Responsável: Comissão Central IFMT Sustentável</w:t>
            </w:r>
          </w:p>
        </w:tc>
      </w:tr>
      <w:tr w:rsidR="009461D6" w:rsidTr="0090072E">
        <w:tc>
          <w:tcPr>
            <w:tcW w:w="1728" w:type="dxa"/>
          </w:tcPr>
          <w:p w:rsidR="009461D6" w:rsidRDefault="009461D6" w:rsidP="009461D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Programa de sensibilização</w:t>
            </w:r>
          </w:p>
          <w:p w:rsidR="0090072E" w:rsidRDefault="0090072E" w:rsidP="009461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9" w:type="dxa"/>
          </w:tcPr>
          <w:p w:rsidR="0090072E" w:rsidRDefault="009461D6" w:rsidP="00946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MT" w:hAnsi="ArialMT" w:cs="ArialMT"/>
              </w:rPr>
              <w:t>Ação contínua</w:t>
            </w:r>
          </w:p>
        </w:tc>
        <w:tc>
          <w:tcPr>
            <w:tcW w:w="1729" w:type="dxa"/>
          </w:tcPr>
          <w:p w:rsidR="0090072E" w:rsidRDefault="009461D6" w:rsidP="00946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MT" w:hAnsi="ArialMT" w:cs="ArialMT"/>
              </w:rPr>
              <w:t xml:space="preserve">Desenvolver estratégias educativas e informativas padronizadas para apoiar a </w:t>
            </w:r>
            <w:proofErr w:type="gramStart"/>
            <w:r>
              <w:rPr>
                <w:rFonts w:ascii="ArialMT" w:hAnsi="ArialMT" w:cs="ArialMT"/>
              </w:rPr>
              <w:t>implementação</w:t>
            </w:r>
            <w:proofErr w:type="gramEnd"/>
            <w:r>
              <w:rPr>
                <w:rFonts w:ascii="ArialMT" w:hAnsi="ArialMT" w:cs="ArialMT"/>
              </w:rPr>
              <w:t xml:space="preserve"> de cada programa, incluindo o desenvolvimento</w:t>
            </w:r>
            <w:r w:rsidR="00DF04F5">
              <w:rPr>
                <w:rFonts w:ascii="ArialMT" w:hAnsi="ArialMT" w:cs="ArialMT"/>
              </w:rPr>
              <w:t>.</w:t>
            </w:r>
          </w:p>
        </w:tc>
        <w:tc>
          <w:tcPr>
            <w:tcW w:w="1729" w:type="dxa"/>
          </w:tcPr>
          <w:p w:rsidR="009461D6" w:rsidRDefault="009461D6" w:rsidP="009461D6">
            <w:pPr>
              <w:jc w:val="center"/>
              <w:rPr>
                <w:rFonts w:ascii="Arial" w:hAnsi="Arial" w:cs="Arial"/>
                <w:bCs/>
              </w:rPr>
            </w:pPr>
            <w:r w:rsidRPr="00C168F3">
              <w:rPr>
                <w:rFonts w:ascii="ArialMT" w:hAnsi="ArialMT" w:cs="ArialMT"/>
                <w:i/>
              </w:rPr>
              <w:t>Campus</w:t>
            </w:r>
          </w:p>
        </w:tc>
        <w:tc>
          <w:tcPr>
            <w:tcW w:w="1729" w:type="dxa"/>
          </w:tcPr>
          <w:p w:rsidR="0090072E" w:rsidRDefault="009461D6" w:rsidP="00946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MT" w:hAnsi="ArialMT" w:cs="ArialMT"/>
              </w:rPr>
              <w:t>Responsável: Comissão local do PLS em conjunto com Comissão Central IFMT Sustentável de lembretes e peças de divulgação que suportem a transformação de hábitos.</w:t>
            </w:r>
          </w:p>
        </w:tc>
      </w:tr>
    </w:tbl>
    <w:p w:rsidR="00E356EC" w:rsidRDefault="00E356EC" w:rsidP="00EE22B6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</w:p>
    <w:p w:rsidR="00EE22B6" w:rsidRDefault="00EE22B6" w:rsidP="00EE22B6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4. CONSIDERAÇÕES FINAIS</w:t>
      </w:r>
    </w:p>
    <w:p w:rsidR="00EE22B6" w:rsidRDefault="00EE22B6" w:rsidP="00EE22B6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</w:p>
    <w:p w:rsidR="00EE22B6" w:rsidRPr="00EE22B6" w:rsidRDefault="00EE22B6" w:rsidP="00EE2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EE22B6">
        <w:rPr>
          <w:rFonts w:ascii="Arial" w:hAnsi="Arial" w:cs="Arial"/>
          <w:bCs/>
        </w:rPr>
        <w:t>A Comissão do Plano de Gestão de Logística Sustentável do IFMT</w:t>
      </w:r>
      <w:r>
        <w:rPr>
          <w:rFonts w:ascii="Arial" w:hAnsi="Arial" w:cs="Arial"/>
          <w:bCs/>
        </w:rPr>
        <w:t>-GTA</w:t>
      </w:r>
      <w:r w:rsidRPr="00EE22B6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já</w:t>
      </w:r>
      <w:r w:rsidRPr="00EE22B6">
        <w:rPr>
          <w:rFonts w:ascii="Arial" w:hAnsi="Arial" w:cs="Arial"/>
          <w:bCs/>
        </w:rPr>
        <w:t xml:space="preserve"> nomeada a</w:t>
      </w:r>
      <w:r>
        <w:rPr>
          <w:rFonts w:ascii="Arial" w:hAnsi="Arial" w:cs="Arial"/>
          <w:bCs/>
        </w:rPr>
        <w:t xml:space="preserve"> </w:t>
      </w:r>
      <w:r w:rsidRPr="00EE22B6">
        <w:rPr>
          <w:rFonts w:ascii="Arial" w:hAnsi="Arial" w:cs="Arial"/>
          <w:bCs/>
        </w:rPr>
        <w:t>partir da vigência deste plano, ficará encarregada de acompanhar, em sentido amplo, as ações e</w:t>
      </w:r>
      <w:r>
        <w:rPr>
          <w:rFonts w:ascii="Arial" w:hAnsi="Arial" w:cs="Arial"/>
          <w:bCs/>
        </w:rPr>
        <w:t xml:space="preserve"> </w:t>
      </w:r>
      <w:r w:rsidRPr="00EE22B6">
        <w:rPr>
          <w:rFonts w:ascii="Arial" w:hAnsi="Arial" w:cs="Arial"/>
          <w:bCs/>
        </w:rPr>
        <w:t>subprogramas elencados por este documento.</w:t>
      </w:r>
    </w:p>
    <w:p w:rsidR="00EE22B6" w:rsidRDefault="00EE22B6" w:rsidP="00EE2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EE22B6">
        <w:rPr>
          <w:rFonts w:ascii="Arial" w:hAnsi="Arial" w:cs="Arial"/>
          <w:bCs/>
        </w:rPr>
        <w:t>O PLS-IFMT</w:t>
      </w:r>
      <w:r>
        <w:rPr>
          <w:rFonts w:ascii="Arial" w:hAnsi="Arial" w:cs="Arial"/>
          <w:bCs/>
        </w:rPr>
        <w:t>-GTA</w:t>
      </w:r>
      <w:r w:rsidRPr="00EE22B6">
        <w:rPr>
          <w:rFonts w:ascii="Arial" w:hAnsi="Arial" w:cs="Arial"/>
          <w:bCs/>
        </w:rPr>
        <w:t>, portanto, deverá ser atualizado por meio dos Relatórios de</w:t>
      </w:r>
      <w:r>
        <w:rPr>
          <w:rFonts w:ascii="Arial" w:hAnsi="Arial" w:cs="Arial"/>
          <w:bCs/>
        </w:rPr>
        <w:t xml:space="preserve"> </w:t>
      </w:r>
      <w:r w:rsidRPr="00EE22B6">
        <w:rPr>
          <w:rFonts w:ascii="Arial" w:hAnsi="Arial" w:cs="Arial"/>
          <w:bCs/>
        </w:rPr>
        <w:t>Acompanhamento, a serem elaborados ao término de cada ano de sua vigência. Participações</w:t>
      </w:r>
      <w:r>
        <w:rPr>
          <w:rFonts w:ascii="Arial" w:hAnsi="Arial" w:cs="Arial"/>
          <w:bCs/>
        </w:rPr>
        <w:t xml:space="preserve"> </w:t>
      </w:r>
      <w:r w:rsidRPr="00EE22B6">
        <w:rPr>
          <w:rFonts w:ascii="Arial" w:hAnsi="Arial" w:cs="Arial"/>
          <w:bCs/>
        </w:rPr>
        <w:t>que proponham alterações, adições ou modificações poderão ser encaminhadas constantemente</w:t>
      </w:r>
      <w:r>
        <w:rPr>
          <w:rFonts w:ascii="Arial" w:hAnsi="Arial" w:cs="Arial"/>
          <w:bCs/>
        </w:rPr>
        <w:t xml:space="preserve"> </w:t>
      </w:r>
      <w:r w:rsidRPr="00EE22B6">
        <w:rPr>
          <w:rFonts w:ascii="Arial" w:hAnsi="Arial" w:cs="Arial"/>
          <w:bCs/>
        </w:rPr>
        <w:t>tanto pela comunidade interna como pela comunidade externa. Essas participações serão também</w:t>
      </w:r>
      <w:r>
        <w:rPr>
          <w:rFonts w:ascii="Arial" w:hAnsi="Arial" w:cs="Arial"/>
          <w:bCs/>
        </w:rPr>
        <w:t xml:space="preserve"> </w:t>
      </w:r>
      <w:r w:rsidRPr="00EE22B6">
        <w:rPr>
          <w:rFonts w:ascii="Arial" w:hAnsi="Arial" w:cs="Arial"/>
          <w:bCs/>
        </w:rPr>
        <w:t>registradas nos relatórios de acompanhamento.</w:t>
      </w:r>
      <w:r>
        <w:rPr>
          <w:rFonts w:ascii="Arial" w:hAnsi="Arial" w:cs="Arial"/>
          <w:bCs/>
        </w:rPr>
        <w:t xml:space="preserve"> </w:t>
      </w:r>
    </w:p>
    <w:p w:rsidR="00327814" w:rsidRPr="00EE22B6" w:rsidRDefault="00EE22B6" w:rsidP="00EE2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EE22B6">
        <w:rPr>
          <w:rFonts w:ascii="Arial" w:hAnsi="Arial" w:cs="Arial"/>
          <w:bCs/>
        </w:rPr>
        <w:t>Os documentos complementares que emanarem do PLS-IFMT</w:t>
      </w:r>
      <w:r>
        <w:rPr>
          <w:rFonts w:ascii="Arial" w:hAnsi="Arial" w:cs="Arial"/>
          <w:bCs/>
        </w:rPr>
        <w:t>-GTA</w:t>
      </w:r>
      <w:r w:rsidRPr="00EE22B6">
        <w:rPr>
          <w:rFonts w:ascii="Arial" w:hAnsi="Arial" w:cs="Arial"/>
          <w:bCs/>
        </w:rPr>
        <w:t xml:space="preserve"> sejam eles de natureza</w:t>
      </w:r>
      <w:r>
        <w:rPr>
          <w:rFonts w:ascii="Arial" w:hAnsi="Arial" w:cs="Arial"/>
          <w:bCs/>
        </w:rPr>
        <w:t xml:space="preserve"> </w:t>
      </w:r>
      <w:r w:rsidRPr="00EE22B6">
        <w:rPr>
          <w:rFonts w:ascii="Arial" w:hAnsi="Arial" w:cs="Arial"/>
          <w:bCs/>
        </w:rPr>
        <w:t xml:space="preserve">informacional ou normativa </w:t>
      </w:r>
      <w:proofErr w:type="gramStart"/>
      <w:r w:rsidRPr="00EE22B6">
        <w:rPr>
          <w:rFonts w:ascii="Arial" w:hAnsi="Arial" w:cs="Arial"/>
          <w:bCs/>
        </w:rPr>
        <w:t>serão</w:t>
      </w:r>
      <w:proofErr w:type="gramEnd"/>
      <w:r w:rsidRPr="00EE22B6">
        <w:rPr>
          <w:rFonts w:ascii="Arial" w:hAnsi="Arial" w:cs="Arial"/>
          <w:bCs/>
        </w:rPr>
        <w:t xml:space="preserve"> considerados parte deste documento e incorporados à redação</w:t>
      </w:r>
      <w:r>
        <w:rPr>
          <w:rFonts w:ascii="Arial" w:hAnsi="Arial" w:cs="Arial"/>
          <w:bCs/>
        </w:rPr>
        <w:t xml:space="preserve"> </w:t>
      </w:r>
      <w:r w:rsidRPr="00EE22B6">
        <w:rPr>
          <w:rFonts w:ascii="Arial" w:hAnsi="Arial" w:cs="Arial"/>
          <w:bCs/>
        </w:rPr>
        <w:t>como anexos à medida que forem elaborados e devidamente aprovados.</w:t>
      </w:r>
    </w:p>
    <w:sectPr w:rsidR="00327814" w:rsidRPr="00EE2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05" w:rsidRDefault="00794305" w:rsidP="00305ECD">
      <w:pPr>
        <w:spacing w:after="0" w:line="240" w:lineRule="auto"/>
      </w:pPr>
      <w:r>
        <w:separator/>
      </w:r>
    </w:p>
  </w:endnote>
  <w:endnote w:type="continuationSeparator" w:id="0">
    <w:p w:rsidR="00794305" w:rsidRDefault="00794305" w:rsidP="0030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05" w:rsidRDefault="00794305" w:rsidP="00305ECD">
      <w:pPr>
        <w:spacing w:after="0" w:line="240" w:lineRule="auto"/>
      </w:pPr>
      <w:r>
        <w:separator/>
      </w:r>
    </w:p>
  </w:footnote>
  <w:footnote w:type="continuationSeparator" w:id="0">
    <w:p w:rsidR="00794305" w:rsidRDefault="00794305" w:rsidP="00305ECD">
      <w:pPr>
        <w:spacing w:after="0" w:line="240" w:lineRule="auto"/>
      </w:pPr>
      <w:r>
        <w:continuationSeparator/>
      </w:r>
    </w:p>
  </w:footnote>
  <w:footnote w:id="1">
    <w:p w:rsidR="0000248B" w:rsidRDefault="0000248B" w:rsidP="00305ECD">
      <w:pPr>
        <w:spacing w:before="120" w:after="240" w:line="240" w:lineRule="auto"/>
        <w:jc w:val="both"/>
      </w:pPr>
      <w:r w:rsidRPr="003D46FA">
        <w:rPr>
          <w:rStyle w:val="Refdenotaderodap"/>
          <w:b/>
        </w:rPr>
        <w:footnoteRef/>
      </w:r>
      <w:r>
        <w:t xml:space="preserve"> Decreto 7.746/2012, art. 4º:</w:t>
      </w:r>
    </w:p>
    <w:p w:rsidR="0000248B" w:rsidRDefault="0000248B" w:rsidP="00305ECD">
      <w:pPr>
        <w:spacing w:before="120" w:after="240" w:line="240" w:lineRule="auto"/>
        <w:jc w:val="both"/>
      </w:pPr>
      <w:proofErr w:type="gramStart"/>
      <w:r>
        <w:t>“São diretrizes sustentáveis, entre outras:</w:t>
      </w:r>
    </w:p>
    <w:p w:rsidR="0000248B" w:rsidRPr="00261D41" w:rsidRDefault="0000248B" w:rsidP="00305ECD">
      <w:pPr>
        <w:spacing w:before="120" w:after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End"/>
      <w:r w:rsidRPr="00261D41">
        <w:rPr>
          <w:rFonts w:ascii="Arial" w:hAnsi="Arial" w:cs="Arial"/>
          <w:color w:val="000000"/>
          <w:sz w:val="20"/>
          <w:szCs w:val="20"/>
        </w:rPr>
        <w:t>I – menor impacto sobre recursos naturais como flora, fauna, ar, solo e água;</w:t>
      </w:r>
    </w:p>
    <w:p w:rsidR="0000248B" w:rsidRPr="00261D41" w:rsidRDefault="0000248B" w:rsidP="00305ECD">
      <w:pPr>
        <w:spacing w:before="120" w:after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1D41">
        <w:rPr>
          <w:rFonts w:ascii="Arial" w:hAnsi="Arial" w:cs="Arial"/>
          <w:color w:val="000000"/>
          <w:sz w:val="20"/>
          <w:szCs w:val="20"/>
        </w:rPr>
        <w:t>II – preferência para materiais, tecnologias e matérias-primas de origem local;</w:t>
      </w:r>
    </w:p>
    <w:p w:rsidR="0000248B" w:rsidRPr="00261D41" w:rsidRDefault="0000248B" w:rsidP="00305ECD">
      <w:pPr>
        <w:spacing w:before="120" w:after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1D41">
        <w:rPr>
          <w:rFonts w:ascii="Arial" w:hAnsi="Arial" w:cs="Arial"/>
          <w:color w:val="000000"/>
          <w:sz w:val="20"/>
          <w:szCs w:val="20"/>
        </w:rPr>
        <w:t>III – maior eficiência na utilização de recursos naturais como água e energia;</w:t>
      </w:r>
    </w:p>
    <w:p w:rsidR="0000248B" w:rsidRPr="00261D41" w:rsidRDefault="0000248B" w:rsidP="00305ECD">
      <w:pPr>
        <w:spacing w:before="120" w:after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1D41">
        <w:rPr>
          <w:rFonts w:ascii="Arial" w:hAnsi="Arial" w:cs="Arial"/>
          <w:color w:val="000000"/>
          <w:sz w:val="20"/>
          <w:szCs w:val="20"/>
        </w:rPr>
        <w:t>IV – maior geração de empregos, preferencialmente com mão de obra local;</w:t>
      </w:r>
    </w:p>
    <w:p w:rsidR="0000248B" w:rsidRPr="00261D41" w:rsidRDefault="0000248B" w:rsidP="00305ECD">
      <w:pPr>
        <w:spacing w:before="120" w:after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1D41">
        <w:rPr>
          <w:rFonts w:ascii="Arial" w:hAnsi="Arial" w:cs="Arial"/>
          <w:color w:val="000000"/>
          <w:sz w:val="20"/>
          <w:szCs w:val="20"/>
        </w:rPr>
        <w:t>V – maior vida útil e menor custo de manutenção do bem e da obra;</w:t>
      </w:r>
    </w:p>
    <w:p w:rsidR="0000248B" w:rsidRPr="00261D41" w:rsidRDefault="0000248B" w:rsidP="00305ECD">
      <w:pPr>
        <w:spacing w:before="120" w:after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1D41">
        <w:rPr>
          <w:rFonts w:ascii="Arial" w:hAnsi="Arial" w:cs="Arial"/>
          <w:color w:val="000000"/>
          <w:sz w:val="20"/>
          <w:szCs w:val="20"/>
        </w:rPr>
        <w:t xml:space="preserve">VI – uso de inovações que reduzam a pressão sobre recursos naturais; </w:t>
      </w:r>
      <w:proofErr w:type="gramStart"/>
      <w:r w:rsidRPr="00261D41">
        <w:rPr>
          <w:rFonts w:ascii="Arial" w:hAnsi="Arial" w:cs="Arial"/>
          <w:color w:val="000000"/>
          <w:sz w:val="20"/>
          <w:szCs w:val="20"/>
        </w:rPr>
        <w:t>e</w:t>
      </w:r>
      <w:proofErr w:type="gramEnd"/>
    </w:p>
    <w:p w:rsidR="0000248B" w:rsidRPr="00261D41" w:rsidRDefault="0000248B" w:rsidP="00305ECD">
      <w:pPr>
        <w:spacing w:before="120" w:after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61D41">
        <w:rPr>
          <w:rFonts w:ascii="Arial" w:hAnsi="Arial" w:cs="Arial"/>
          <w:color w:val="000000"/>
          <w:sz w:val="20"/>
          <w:szCs w:val="20"/>
        </w:rPr>
        <w:t>VII – origem ambientalmente regular dos recursos naturais utiliz</w:t>
      </w:r>
      <w:r>
        <w:rPr>
          <w:rFonts w:ascii="Arial" w:hAnsi="Arial" w:cs="Arial"/>
          <w:color w:val="000000"/>
          <w:sz w:val="20"/>
          <w:szCs w:val="20"/>
        </w:rPr>
        <w:t>ados nos bens, serviços e obras”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71"/>
    <w:rsid w:val="0000248B"/>
    <w:rsid w:val="000041F8"/>
    <w:rsid w:val="000259AC"/>
    <w:rsid w:val="00060606"/>
    <w:rsid w:val="00097AB6"/>
    <w:rsid w:val="00107014"/>
    <w:rsid w:val="00113F34"/>
    <w:rsid w:val="001217DB"/>
    <w:rsid w:val="00146093"/>
    <w:rsid w:val="00196559"/>
    <w:rsid w:val="001A412C"/>
    <w:rsid w:val="001F14C3"/>
    <w:rsid w:val="002426AC"/>
    <w:rsid w:val="00264CFB"/>
    <w:rsid w:val="002D6372"/>
    <w:rsid w:val="002E1A07"/>
    <w:rsid w:val="00305ECD"/>
    <w:rsid w:val="00327814"/>
    <w:rsid w:val="0035321E"/>
    <w:rsid w:val="003842F5"/>
    <w:rsid w:val="003D46FA"/>
    <w:rsid w:val="00417C78"/>
    <w:rsid w:val="004265CD"/>
    <w:rsid w:val="004C733E"/>
    <w:rsid w:val="0050120E"/>
    <w:rsid w:val="0055409B"/>
    <w:rsid w:val="00567DB6"/>
    <w:rsid w:val="00656775"/>
    <w:rsid w:val="00681021"/>
    <w:rsid w:val="0069673D"/>
    <w:rsid w:val="00712927"/>
    <w:rsid w:val="007358FF"/>
    <w:rsid w:val="00773CFF"/>
    <w:rsid w:val="00794305"/>
    <w:rsid w:val="00815AB8"/>
    <w:rsid w:val="00837FA0"/>
    <w:rsid w:val="008A28D6"/>
    <w:rsid w:val="008B3F7B"/>
    <w:rsid w:val="008D5262"/>
    <w:rsid w:val="0090072E"/>
    <w:rsid w:val="00922850"/>
    <w:rsid w:val="00931C5B"/>
    <w:rsid w:val="009461D6"/>
    <w:rsid w:val="009F4C95"/>
    <w:rsid w:val="009F5FFE"/>
    <w:rsid w:val="00A2569C"/>
    <w:rsid w:val="00A26D23"/>
    <w:rsid w:val="00A7635B"/>
    <w:rsid w:val="00A773BD"/>
    <w:rsid w:val="00AA2EC5"/>
    <w:rsid w:val="00BB7227"/>
    <w:rsid w:val="00BC6A28"/>
    <w:rsid w:val="00BE036C"/>
    <w:rsid w:val="00C1147C"/>
    <w:rsid w:val="00C168F3"/>
    <w:rsid w:val="00C41464"/>
    <w:rsid w:val="00C4546B"/>
    <w:rsid w:val="00C60FF4"/>
    <w:rsid w:val="00C71EC1"/>
    <w:rsid w:val="00C966F9"/>
    <w:rsid w:val="00CB4586"/>
    <w:rsid w:val="00D052EB"/>
    <w:rsid w:val="00D221AC"/>
    <w:rsid w:val="00D56B5A"/>
    <w:rsid w:val="00DB7B88"/>
    <w:rsid w:val="00DF04F5"/>
    <w:rsid w:val="00E356EC"/>
    <w:rsid w:val="00EB075D"/>
    <w:rsid w:val="00ED1C71"/>
    <w:rsid w:val="00ED51B9"/>
    <w:rsid w:val="00EE22B6"/>
    <w:rsid w:val="00F4248E"/>
    <w:rsid w:val="00FD6191"/>
    <w:rsid w:val="00FE132D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132D"/>
    <w:pPr>
      <w:ind w:left="720"/>
      <w:contextualSpacing/>
    </w:pPr>
  </w:style>
  <w:style w:type="table" w:styleId="Tabelacomgrade">
    <w:name w:val="Table Grid"/>
    <w:basedOn w:val="Tabelanormal"/>
    <w:uiPriority w:val="59"/>
    <w:rsid w:val="0077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305ECD"/>
    <w:rPr>
      <w:vertAlign w:val="superscript"/>
    </w:rPr>
  </w:style>
  <w:style w:type="table" w:customStyle="1" w:styleId="TableNormal">
    <w:name w:val="Table Normal"/>
    <w:rsid w:val="00353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53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t-BR"/>
    </w:rPr>
  </w:style>
  <w:style w:type="paragraph" w:customStyle="1" w:styleId="Padro">
    <w:name w:val="Padrão"/>
    <w:rsid w:val="00353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132D"/>
    <w:pPr>
      <w:ind w:left="720"/>
      <w:contextualSpacing/>
    </w:pPr>
  </w:style>
  <w:style w:type="table" w:styleId="Tabelacomgrade">
    <w:name w:val="Table Grid"/>
    <w:basedOn w:val="Tabelanormal"/>
    <w:uiPriority w:val="59"/>
    <w:rsid w:val="0077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305ECD"/>
    <w:rPr>
      <w:vertAlign w:val="superscript"/>
    </w:rPr>
  </w:style>
  <w:style w:type="table" w:customStyle="1" w:styleId="TableNormal">
    <w:name w:val="Table Normal"/>
    <w:rsid w:val="00353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53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t-BR"/>
    </w:rPr>
  </w:style>
  <w:style w:type="paragraph" w:customStyle="1" w:styleId="Padro">
    <w:name w:val="Padrão"/>
    <w:rsid w:val="00353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CCD1C-E764-4DFB-A716-D86C81A4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20</Pages>
  <Words>4192</Words>
  <Characters>22643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Caravina</dc:creator>
  <cp:lastModifiedBy>Sandro Caravina</cp:lastModifiedBy>
  <cp:revision>35</cp:revision>
  <cp:lastPrinted>2017-06-19T17:04:00Z</cp:lastPrinted>
  <dcterms:created xsi:type="dcterms:W3CDTF">2017-05-15T17:24:00Z</dcterms:created>
  <dcterms:modified xsi:type="dcterms:W3CDTF">2017-06-19T18:27:00Z</dcterms:modified>
</cp:coreProperties>
</file>